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EAA" w:rsidRDefault="00BB3EAA" w:rsidP="00BB3EAA">
      <w:pPr>
        <w:spacing w:after="0" w:line="240" w:lineRule="auto"/>
        <w:jc w:val="both"/>
        <w:rPr>
          <w:rFonts w:ascii="Verdana" w:eastAsia="Times New Roman" w:hAnsi="Verdana" w:cs="Times New Roman"/>
          <w:b/>
          <w:bCs/>
          <w:color w:val="8B0000"/>
          <w:sz w:val="30"/>
          <w:szCs w:val="30"/>
          <w:bdr w:val="none" w:sz="0" w:space="0" w:color="auto" w:frame="1"/>
          <w:shd w:val="clear" w:color="auto" w:fill="FFFFFF"/>
        </w:rPr>
      </w:pPr>
      <w:r w:rsidRPr="00BB3EAA">
        <w:rPr>
          <w:rFonts w:ascii="Verdana" w:eastAsia="Times New Roman" w:hAnsi="Verdana" w:cs="Times New Roman"/>
          <w:b/>
          <w:bCs/>
          <w:color w:val="8B0000"/>
          <w:sz w:val="30"/>
          <w:szCs w:val="30"/>
          <w:bdr w:val="none" w:sz="0" w:space="0" w:color="auto" w:frame="1"/>
          <w:shd w:val="clear" w:color="auto" w:fill="FFFFFF"/>
        </w:rPr>
        <w:t xml:space="preserve">LEGE nr. </w:t>
      </w:r>
      <w:proofErr w:type="gramStart"/>
      <w:r w:rsidRPr="00BB3EAA">
        <w:rPr>
          <w:rFonts w:ascii="Verdana" w:eastAsia="Times New Roman" w:hAnsi="Verdana" w:cs="Times New Roman"/>
          <w:b/>
          <w:bCs/>
          <w:color w:val="8B0000"/>
          <w:sz w:val="30"/>
          <w:szCs w:val="30"/>
          <w:bdr w:val="none" w:sz="0" w:space="0" w:color="auto" w:frame="1"/>
          <w:shd w:val="clear" w:color="auto" w:fill="FFFFFF"/>
        </w:rPr>
        <w:t>544</w:t>
      </w:r>
      <w:proofErr w:type="gramEnd"/>
      <w:r w:rsidRPr="00BB3EAA">
        <w:rPr>
          <w:rFonts w:ascii="Verdana" w:eastAsia="Times New Roman" w:hAnsi="Verdana" w:cs="Times New Roman"/>
          <w:b/>
          <w:bCs/>
          <w:color w:val="8B0000"/>
          <w:sz w:val="30"/>
          <w:szCs w:val="30"/>
          <w:bdr w:val="none" w:sz="0" w:space="0" w:color="auto" w:frame="1"/>
          <w:shd w:val="clear" w:color="auto" w:fill="FFFFFF"/>
        </w:rPr>
        <w:t xml:space="preserve"> din 12 octombrie 2001</w:t>
      </w:r>
    </w:p>
    <w:p w:rsidR="00BB3EAA" w:rsidRDefault="00BB3EAA" w:rsidP="00BB3EAA">
      <w:pPr>
        <w:spacing w:after="0" w:line="240" w:lineRule="auto"/>
        <w:jc w:val="both"/>
        <w:rPr>
          <w:rFonts w:ascii="Verdana" w:eastAsia="Times New Roman" w:hAnsi="Verdana" w:cs="Times New Roman"/>
          <w:b/>
          <w:bCs/>
          <w:color w:val="00008B"/>
          <w:sz w:val="17"/>
          <w:szCs w:val="17"/>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privind</w:t>
      </w:r>
      <w:proofErr w:type="gramEnd"/>
      <w:r w:rsidRPr="00BB3EAA">
        <w:rPr>
          <w:rFonts w:ascii="Verdana" w:eastAsia="Times New Roman" w:hAnsi="Verdana" w:cs="Times New Roman"/>
          <w:b/>
          <w:bCs/>
          <w:color w:val="00008B"/>
          <w:sz w:val="17"/>
          <w:szCs w:val="17"/>
          <w:bdr w:val="none" w:sz="0" w:space="0" w:color="auto" w:frame="1"/>
          <w:shd w:val="clear" w:color="auto" w:fill="FFFFFF"/>
        </w:rPr>
        <w:t xml:space="preserve"> liberul acces la informațiile de interes public</w:t>
      </w:r>
    </w:p>
    <w:p w:rsidR="00BB3EAA" w:rsidRPr="00BB3EAA" w:rsidRDefault="00BB3EAA" w:rsidP="00BB3EAA">
      <w:pPr>
        <w:spacing w:after="0" w:line="240" w:lineRule="auto"/>
        <w:jc w:val="both"/>
        <w:rPr>
          <w:rFonts w:ascii="Times New Roman" w:eastAsia="Times New Roman" w:hAnsi="Times New Roman" w:cs="Times New Roman"/>
          <w:sz w:val="24"/>
          <w:szCs w:val="24"/>
        </w:rPr>
      </w:pPr>
    </w:p>
    <w:tbl>
      <w:tblPr>
        <w:tblW w:w="9350" w:type="dxa"/>
        <w:tblInd w:w="144" w:type="dxa"/>
        <w:shd w:val="clear" w:color="auto" w:fill="FFFFFF"/>
        <w:tblCellMar>
          <w:left w:w="0" w:type="dxa"/>
          <w:right w:w="0" w:type="dxa"/>
        </w:tblCellMar>
        <w:tblLook w:val="04A0" w:firstRow="1" w:lastRow="0" w:firstColumn="1" w:lastColumn="0" w:noHBand="0" w:noVBand="1"/>
      </w:tblPr>
      <w:tblGrid>
        <w:gridCol w:w="2963"/>
        <w:gridCol w:w="6387"/>
      </w:tblGrid>
      <w:tr w:rsidR="00BB3EAA" w:rsidRPr="00BB3EAA" w:rsidTr="00BB3EAA">
        <w:tc>
          <w:tcPr>
            <w:tcW w:w="0" w:type="auto"/>
            <w:tcBorders>
              <w:top w:val="nil"/>
              <w:left w:val="nil"/>
              <w:bottom w:val="nil"/>
              <w:right w:val="nil"/>
            </w:tcBorders>
            <w:shd w:val="clear" w:color="auto" w:fill="FFFFFF"/>
            <w:vAlign w:val="bottom"/>
            <w:hideMark/>
          </w:tcPr>
          <w:p w:rsidR="00BB3EAA" w:rsidRDefault="00BB3EAA" w:rsidP="00BB3EAA">
            <w:pPr>
              <w:spacing w:after="0" w:line="240" w:lineRule="auto"/>
              <w:jc w:val="both"/>
              <w:rPr>
                <w:rFonts w:ascii="Arial" w:eastAsia="Times New Roman" w:hAnsi="Arial" w:cs="Arial"/>
                <w:b/>
                <w:bCs/>
                <w:color w:val="000000"/>
                <w:sz w:val="18"/>
                <w:szCs w:val="18"/>
                <w:bdr w:val="none" w:sz="0" w:space="0" w:color="auto" w:frame="1"/>
              </w:rPr>
            </w:pPr>
            <w:r w:rsidRPr="00BB3EAA">
              <w:rPr>
                <w:rFonts w:ascii="Arial" w:eastAsia="Times New Roman" w:hAnsi="Arial" w:cs="Arial"/>
                <w:b/>
                <w:bCs/>
                <w:color w:val="000000"/>
                <w:sz w:val="18"/>
                <w:szCs w:val="18"/>
                <w:bdr w:val="none" w:sz="0" w:space="0" w:color="auto" w:frame="1"/>
              </w:rPr>
              <w:t>EMITENT</w:t>
            </w:r>
          </w:p>
          <w:p w:rsidR="00BB3EAA" w:rsidRDefault="00BB3EAA" w:rsidP="00BB3EAA">
            <w:pPr>
              <w:spacing w:after="0" w:line="240" w:lineRule="auto"/>
              <w:jc w:val="both"/>
              <w:rPr>
                <w:rFonts w:ascii="Arial" w:eastAsia="Times New Roman" w:hAnsi="Arial" w:cs="Arial"/>
                <w:b/>
                <w:bCs/>
                <w:color w:val="000000"/>
                <w:sz w:val="18"/>
                <w:szCs w:val="18"/>
                <w:bdr w:val="none" w:sz="0" w:space="0" w:color="auto" w:frame="1"/>
              </w:rPr>
            </w:pPr>
          </w:p>
          <w:p w:rsidR="00BB3EAA" w:rsidRPr="00BB3EAA" w:rsidRDefault="00BB3EAA" w:rsidP="00BB3EAA">
            <w:pPr>
              <w:spacing w:after="0" w:line="240" w:lineRule="auto"/>
              <w:jc w:val="both"/>
              <w:rPr>
                <w:rFonts w:ascii="Verdana" w:eastAsia="Times New Roman" w:hAnsi="Verdana" w:cs="Times New Roman"/>
                <w:color w:val="000000"/>
                <w:sz w:val="23"/>
                <w:szCs w:val="23"/>
              </w:rPr>
            </w:pPr>
          </w:p>
        </w:tc>
        <w:tc>
          <w:tcPr>
            <w:tcW w:w="0" w:type="auto"/>
            <w:tcBorders>
              <w:top w:val="nil"/>
              <w:left w:val="nil"/>
              <w:bottom w:val="nil"/>
              <w:right w:val="nil"/>
            </w:tcBorders>
            <w:shd w:val="clear" w:color="auto" w:fill="FFFFFF"/>
            <w:vAlign w:val="bottom"/>
            <w:hideMark/>
          </w:tcPr>
          <w:p w:rsidR="00BB3EAA" w:rsidRDefault="00BB3EAA" w:rsidP="00BB3EAA">
            <w:pPr>
              <w:spacing w:after="0" w:line="240" w:lineRule="auto"/>
              <w:jc w:val="both"/>
              <w:rPr>
                <w:rFonts w:ascii="Verdana" w:eastAsia="Times New Roman" w:hAnsi="Symbol" w:cs="Times New Roman"/>
                <w:b/>
                <w:bCs/>
                <w:color w:val="006400"/>
                <w:sz w:val="18"/>
                <w:szCs w:val="18"/>
                <w:bdr w:val="none" w:sz="0" w:space="0" w:color="auto" w:frame="1"/>
              </w:rPr>
            </w:pPr>
          </w:p>
          <w:p w:rsidR="00BB3EAA" w:rsidRDefault="00BB3EAA" w:rsidP="00BB3EAA">
            <w:pPr>
              <w:spacing w:after="0" w:line="240" w:lineRule="auto"/>
              <w:jc w:val="both"/>
              <w:rPr>
                <w:rFonts w:ascii="Verdana" w:eastAsia="Times New Roman" w:hAnsi="Verdana" w:cs="Times New Roman"/>
                <w:b/>
                <w:bCs/>
                <w:color w:val="006400"/>
                <w:sz w:val="18"/>
                <w:szCs w:val="18"/>
                <w:bdr w:val="none" w:sz="0" w:space="0" w:color="auto" w:frame="1"/>
              </w:rPr>
            </w:pPr>
            <w:r w:rsidRPr="00BB3EAA">
              <w:rPr>
                <w:rFonts w:ascii="Verdana" w:eastAsia="Times New Roman" w:hAnsi="Symbol" w:cs="Times New Roman"/>
                <w:b/>
                <w:bCs/>
                <w:color w:val="006400"/>
                <w:sz w:val="18"/>
                <w:szCs w:val="18"/>
                <w:bdr w:val="none" w:sz="0" w:space="0" w:color="auto" w:frame="1"/>
              </w:rPr>
              <w:t></w:t>
            </w:r>
            <w:r w:rsidRPr="00BB3EAA">
              <w:rPr>
                <w:rFonts w:ascii="Verdana" w:eastAsia="Times New Roman" w:hAnsi="Verdana" w:cs="Times New Roman"/>
                <w:b/>
                <w:bCs/>
                <w:color w:val="006400"/>
                <w:sz w:val="18"/>
                <w:szCs w:val="18"/>
                <w:bdr w:val="none" w:sz="0" w:space="0" w:color="auto" w:frame="1"/>
              </w:rPr>
              <w:t xml:space="preserve">  PARLAMENTUL</w:t>
            </w:r>
          </w:p>
          <w:p w:rsidR="00BB3EAA" w:rsidRDefault="00BB3EAA" w:rsidP="00BB3EAA">
            <w:pPr>
              <w:spacing w:after="0" w:line="240" w:lineRule="auto"/>
              <w:jc w:val="both"/>
              <w:rPr>
                <w:rFonts w:ascii="Verdana" w:eastAsia="Times New Roman" w:hAnsi="Verdana" w:cs="Times New Roman"/>
                <w:b/>
                <w:bCs/>
                <w:color w:val="006400"/>
                <w:sz w:val="18"/>
                <w:szCs w:val="18"/>
                <w:bdr w:val="none" w:sz="0" w:space="0" w:color="auto" w:frame="1"/>
              </w:rPr>
            </w:pPr>
          </w:p>
          <w:p w:rsidR="00BB3EAA" w:rsidRPr="00BB3EAA" w:rsidRDefault="00BB3EAA" w:rsidP="00BB3EAA">
            <w:pPr>
              <w:spacing w:after="0" w:line="240" w:lineRule="auto"/>
              <w:jc w:val="both"/>
              <w:rPr>
                <w:rFonts w:ascii="Verdana" w:eastAsia="Times New Roman" w:hAnsi="Verdana" w:cs="Times New Roman"/>
                <w:color w:val="000000"/>
                <w:sz w:val="23"/>
                <w:szCs w:val="23"/>
              </w:rPr>
            </w:pPr>
          </w:p>
        </w:tc>
      </w:tr>
    </w:tbl>
    <w:p w:rsidR="00BB3EAA" w:rsidRDefault="00BB3EAA" w:rsidP="00BB3EAA">
      <w:pPr>
        <w:jc w:val="both"/>
        <w:rPr>
          <w:rFonts w:ascii="Verdana" w:eastAsia="Times New Roman" w:hAnsi="Verdana" w:cs="Arial"/>
          <w:b/>
          <w:bCs/>
          <w:color w:val="00008B"/>
          <w:sz w:val="18"/>
          <w:szCs w:val="18"/>
          <w:bdr w:val="none" w:sz="0" w:space="0" w:color="auto" w:frame="1"/>
          <w:shd w:val="clear" w:color="auto" w:fill="FFFFFF"/>
        </w:rPr>
      </w:pPr>
      <w:r w:rsidRPr="00BB3EAA">
        <w:rPr>
          <w:rFonts w:ascii="Arial" w:eastAsia="Times New Roman" w:hAnsi="Arial" w:cs="Arial"/>
          <w:b/>
          <w:bCs/>
          <w:color w:val="000000"/>
          <w:sz w:val="18"/>
          <w:szCs w:val="18"/>
          <w:bdr w:val="none" w:sz="0" w:space="0" w:color="auto" w:frame="1"/>
          <w:shd w:val="clear" w:color="auto" w:fill="FFFFFF"/>
        </w:rPr>
        <w:t>Publicat în</w:t>
      </w:r>
      <w:proofErr w:type="gramStart"/>
      <w:r w:rsidRPr="00BB3EAA">
        <w:rPr>
          <w:rFonts w:ascii="Arial" w:eastAsia="Times New Roman" w:hAnsi="Arial" w:cs="Arial"/>
          <w:b/>
          <w:bCs/>
          <w:color w:val="000000"/>
          <w:sz w:val="18"/>
          <w:szCs w:val="18"/>
          <w:bdr w:val="none" w:sz="0" w:space="0" w:color="auto" w:frame="1"/>
          <w:shd w:val="clear" w:color="auto" w:fill="FFFFFF"/>
        </w:rPr>
        <w:t>  </w:t>
      </w:r>
      <w:r w:rsidRPr="00BB3EAA">
        <w:rPr>
          <w:rFonts w:ascii="Verdana" w:eastAsia="Times New Roman" w:hAnsi="Verdana" w:cs="Arial"/>
          <w:b/>
          <w:bCs/>
          <w:color w:val="00008B"/>
          <w:sz w:val="18"/>
          <w:szCs w:val="18"/>
          <w:bdr w:val="none" w:sz="0" w:space="0" w:color="auto" w:frame="1"/>
          <w:shd w:val="clear" w:color="auto" w:fill="FFFFFF"/>
        </w:rPr>
        <w:t>MONITORUL</w:t>
      </w:r>
      <w:proofErr w:type="gramEnd"/>
      <w:r w:rsidRPr="00BB3EAA">
        <w:rPr>
          <w:rFonts w:ascii="Verdana" w:eastAsia="Times New Roman" w:hAnsi="Verdana" w:cs="Arial"/>
          <w:b/>
          <w:bCs/>
          <w:color w:val="00008B"/>
          <w:sz w:val="18"/>
          <w:szCs w:val="18"/>
          <w:bdr w:val="none" w:sz="0" w:space="0" w:color="auto" w:frame="1"/>
          <w:shd w:val="clear" w:color="auto" w:fill="FFFFFF"/>
        </w:rPr>
        <w:t xml:space="preserve"> OFICIAL nr. </w:t>
      </w:r>
      <w:proofErr w:type="gramStart"/>
      <w:r w:rsidRPr="00BB3EAA">
        <w:rPr>
          <w:rFonts w:ascii="Verdana" w:eastAsia="Times New Roman" w:hAnsi="Verdana" w:cs="Arial"/>
          <w:b/>
          <w:bCs/>
          <w:color w:val="00008B"/>
          <w:sz w:val="18"/>
          <w:szCs w:val="18"/>
          <w:bdr w:val="none" w:sz="0" w:space="0" w:color="auto" w:frame="1"/>
          <w:shd w:val="clear" w:color="auto" w:fill="FFFFFF"/>
        </w:rPr>
        <w:t>663</w:t>
      </w:r>
      <w:proofErr w:type="gramEnd"/>
      <w:r w:rsidRPr="00BB3EAA">
        <w:rPr>
          <w:rFonts w:ascii="Verdana" w:eastAsia="Times New Roman" w:hAnsi="Verdana" w:cs="Arial"/>
          <w:b/>
          <w:bCs/>
          <w:color w:val="00008B"/>
          <w:sz w:val="18"/>
          <w:szCs w:val="18"/>
          <w:bdr w:val="none" w:sz="0" w:space="0" w:color="auto" w:frame="1"/>
          <w:shd w:val="clear" w:color="auto" w:fill="FFFFFF"/>
        </w:rPr>
        <w:t xml:space="preserve"> din 23 octombrie 2001</w:t>
      </w:r>
    </w:p>
    <w:p w:rsidR="00BB3EAA" w:rsidRPr="00BB3EAA" w:rsidRDefault="00BB3EAA" w:rsidP="00BB3EAA">
      <w:pPr>
        <w:jc w:val="both"/>
        <w:rPr>
          <w:rFonts w:ascii="Verdana" w:eastAsia="Times New Roman" w:hAnsi="Verdana" w:cs="Arial"/>
          <w:b/>
          <w:bCs/>
          <w:color w:val="00008B"/>
          <w:sz w:val="18"/>
          <w:szCs w:val="18"/>
          <w:bdr w:val="none" w:sz="0" w:space="0" w:color="auto" w:frame="1"/>
          <w:shd w:val="clear" w:color="auto" w:fill="FFFFFF"/>
        </w:rPr>
      </w:pPr>
      <w:r w:rsidRPr="00BB3EAA">
        <w:rPr>
          <w:rFonts w:ascii="Verdana" w:eastAsia="Times New Roman" w:hAnsi="Verdana" w:cs="Times New Roman"/>
          <w:color w:val="000000"/>
          <w:sz w:val="21"/>
          <w:szCs w:val="21"/>
          <w:bdr w:val="none" w:sz="0" w:space="0" w:color="auto" w:frame="1"/>
          <w:shd w:val="clear" w:color="auto" w:fill="FFFFFF"/>
        </w:rPr>
        <w:br/>
      </w:r>
      <w:r w:rsidRPr="00BB3EAA">
        <w:rPr>
          <w:rFonts w:ascii="Verdana" w:eastAsia="Times New Roman" w:hAnsi="Verdana" w:cs="Times New Roman"/>
          <w:color w:val="000000"/>
          <w:sz w:val="23"/>
          <w:szCs w:val="23"/>
          <w:bdr w:val="none" w:sz="0" w:space="0" w:color="auto" w:frame="1"/>
          <w:shd w:val="clear" w:color="auto" w:fill="FFFFFF"/>
        </w:rPr>
        <w:t>Parlamentul României adoptă prezenta lege.</w:t>
      </w:r>
    </w:p>
    <w:p w:rsidR="00BB3EAA" w:rsidRDefault="00BB3EAA" w:rsidP="00BB3EAA">
      <w:pPr>
        <w:jc w:val="both"/>
        <w:rPr>
          <w:rFonts w:ascii="Verdana" w:eastAsia="Times New Roman" w:hAnsi="Verdana" w:cs="Times New Roman"/>
          <w:b/>
          <w:bCs/>
          <w:color w:val="A52A2A"/>
          <w:sz w:val="21"/>
          <w:szCs w:val="21"/>
          <w:bdr w:val="none" w:sz="0" w:space="0" w:color="auto" w:frame="1"/>
          <w:shd w:val="clear" w:color="auto" w:fill="FFFFFF"/>
        </w:rPr>
      </w:pPr>
      <w:r w:rsidRPr="00BB3EAA">
        <w:rPr>
          <w:rFonts w:ascii="Verdana" w:eastAsia="Times New Roman" w:hAnsi="Verdana" w:cs="Times New Roman"/>
          <w:b/>
          <w:bCs/>
          <w:color w:val="A52A2A"/>
          <w:sz w:val="21"/>
          <w:szCs w:val="21"/>
          <w:bdr w:val="none" w:sz="0" w:space="0" w:color="auto" w:frame="1"/>
          <w:shd w:val="clear" w:color="auto" w:fill="FFFFFF"/>
        </w:rPr>
        <w:t>Capitolul I Dispoziții generale</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Accesul liber și neîngrădit al persoanei la orice informații de interes public, definite astfel prin prezenta lege, constituie unul dintre principiile fundamentale ale relațiilor dintre persoane și autoritățile publice, în conformitate cu Constituția României și cu documentele internaționale ratificate de Parlamentul României.</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2</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În sensul prezentei legi: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a)</w:t>
      </w:r>
      <w:r w:rsidRPr="00BB3EAA">
        <w:rPr>
          <w:rFonts w:ascii="Verdana" w:eastAsia="Times New Roman" w:hAnsi="Verdana" w:cs="Times New Roman"/>
          <w:color w:val="0000FF"/>
          <w:sz w:val="23"/>
          <w:szCs w:val="23"/>
          <w:bdr w:val="dotted" w:sz="6" w:space="0" w:color="FEFEFE" w:frame="1"/>
          <w:shd w:val="clear" w:color="auto" w:fill="FFFFFF"/>
        </w:rPr>
        <w:t> </w:t>
      </w:r>
      <w:r w:rsidRPr="00BB3EAA">
        <w:rPr>
          <w:rFonts w:ascii="Verdana" w:eastAsia="Times New Roman" w:hAnsi="Verdana" w:cs="Times New Roman"/>
          <w:color w:val="0000FF"/>
          <w:sz w:val="23"/>
          <w:szCs w:val="23"/>
          <w:bdr w:val="none" w:sz="0" w:space="0" w:color="auto" w:frame="1"/>
          <w:shd w:val="clear" w:color="auto" w:fill="FFFFFF"/>
        </w:rPr>
        <w:t xml:space="preserve">prin autoritate sau instituție publică se înțelege orice autoritate ori instituție publică </w:t>
      </w:r>
      <w:proofErr w:type="gramStart"/>
      <w:r w:rsidRPr="00BB3EAA">
        <w:rPr>
          <w:rFonts w:ascii="Verdana" w:eastAsia="Times New Roman" w:hAnsi="Verdana" w:cs="Times New Roman"/>
          <w:color w:val="0000FF"/>
          <w:sz w:val="23"/>
          <w:szCs w:val="23"/>
          <w:bdr w:val="none" w:sz="0" w:space="0" w:color="auto" w:frame="1"/>
          <w:shd w:val="clear" w:color="auto" w:fill="FFFFFF"/>
        </w:rPr>
        <w:t>ce</w:t>
      </w:r>
      <w:proofErr w:type="gramEnd"/>
      <w:r w:rsidRPr="00BB3EAA">
        <w:rPr>
          <w:rFonts w:ascii="Verdana" w:eastAsia="Times New Roman" w:hAnsi="Verdana" w:cs="Times New Roman"/>
          <w:color w:val="0000FF"/>
          <w:sz w:val="23"/>
          <w:szCs w:val="23"/>
          <w:bdr w:val="none" w:sz="0" w:space="0" w:color="auto" w:frame="1"/>
          <w:shd w:val="clear" w:color="auto" w:fill="FFFFFF"/>
        </w:rPr>
        <w:t xml:space="preserve"> utilizează sau administrează resurse financiare publice, orice regie autonomă, societate reglementată de </w:t>
      </w:r>
      <w:hyperlink r:id="rId4" w:history="1">
        <w:r w:rsidRPr="00BB3EAA">
          <w:rPr>
            <w:rFonts w:ascii="Verdana" w:eastAsia="Times New Roman" w:hAnsi="Verdana" w:cs="Times New Roman"/>
            <w:color w:val="386897"/>
            <w:sz w:val="23"/>
            <w:szCs w:val="23"/>
            <w:u w:val="single"/>
            <w:bdr w:val="none" w:sz="0" w:space="0" w:color="auto" w:frame="1"/>
            <w:shd w:val="clear" w:color="auto" w:fill="FFFFFF"/>
          </w:rPr>
          <w:t xml:space="preserve">Legea societăților nr.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31/1990</w:t>
        </w:r>
      </w:hyperlink>
      <w:r w:rsidRPr="00BB3EAA">
        <w:rPr>
          <w:rFonts w:ascii="Verdana" w:eastAsia="Times New Roman" w:hAnsi="Verdana" w:cs="Times New Roman"/>
          <w:color w:val="0000FF"/>
          <w:sz w:val="23"/>
          <w:szCs w:val="23"/>
          <w:bdr w:val="none" w:sz="0" w:space="0" w:color="auto" w:frame="1"/>
          <w:shd w:val="clear" w:color="auto" w:fill="FFFFFF"/>
        </w:rPr>
        <w:t>, republicată, cu modificările și completările ulterioare, aflată sub autoritatea sau, după caz, în coordonarea ori în subordinea unei autorități publice centrale sau locale și la care statul român sau, după caz, o unitate administrativ-teritorială este acționar unic ori majoritar, precum și orice operator sau operator regional, astfel cum aceștia sunt definiți în </w:t>
      </w:r>
      <w:hyperlink r:id="rId5" w:history="1">
        <w:r w:rsidRPr="00BB3EAA">
          <w:rPr>
            <w:rFonts w:ascii="Verdana" w:eastAsia="Times New Roman" w:hAnsi="Verdana" w:cs="Times New Roman"/>
            <w:color w:val="386897"/>
            <w:sz w:val="23"/>
            <w:szCs w:val="23"/>
            <w:u w:val="single"/>
            <w:bdr w:val="none" w:sz="0" w:space="0" w:color="auto" w:frame="1"/>
            <w:shd w:val="clear" w:color="auto" w:fill="FFFFFF"/>
          </w:rPr>
          <w:t>Legea serviciilor comunitare de utilități publice nr.</w:t>
        </w:r>
        <w:proofErr w:type="gramEnd"/>
        <w:r w:rsidRPr="00BB3EAA">
          <w:rPr>
            <w:rFonts w:ascii="Verdana" w:eastAsia="Times New Roman" w:hAnsi="Verdana" w:cs="Times New Roman"/>
            <w:color w:val="386897"/>
            <w:sz w:val="23"/>
            <w:szCs w:val="23"/>
            <w:u w:val="single"/>
            <w:bdr w:val="none" w:sz="0" w:space="0" w:color="auto" w:frame="1"/>
            <w:shd w:val="clear" w:color="auto" w:fill="FFFFFF"/>
          </w:rPr>
          <w:t xml:space="preserve">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51/2006</w:t>
        </w:r>
        <w:proofErr w:type="gramEnd"/>
      </w:hyperlink>
      <w:r w:rsidRPr="00BB3EAA">
        <w:rPr>
          <w:rFonts w:ascii="Verdana" w:eastAsia="Times New Roman" w:hAnsi="Verdana" w:cs="Times New Roman"/>
          <w:color w:val="0000FF"/>
          <w:sz w:val="23"/>
          <w:szCs w:val="23"/>
          <w:bdr w:val="none" w:sz="0" w:space="0" w:color="auto" w:frame="1"/>
          <w:shd w:val="clear" w:color="auto" w:fill="FFFFFF"/>
        </w:rPr>
        <w:t xml:space="preserve">, republicată, cu modificările și completările ulterioare. De asemenea, se supun prevederilor prezentei legi partidele politice, federațiile sportive și organizațiile neguvernamentale de utilitate publică, care beneficiază de finanțare din bani </w:t>
      </w:r>
      <w:proofErr w:type="gramStart"/>
      <w:r w:rsidRPr="00BB3EAA">
        <w:rPr>
          <w:rFonts w:ascii="Verdana" w:eastAsia="Times New Roman" w:hAnsi="Verdana" w:cs="Times New Roman"/>
          <w:color w:val="0000FF"/>
          <w:sz w:val="23"/>
          <w:szCs w:val="23"/>
          <w:bdr w:val="none" w:sz="0" w:space="0" w:color="auto" w:frame="1"/>
          <w:shd w:val="clear" w:color="auto" w:fill="FFFFFF"/>
        </w:rPr>
        <w:t>publici;</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(la 17-07-2016, Lit. a) </w:t>
      </w:r>
      <w:proofErr w:type="gramStart"/>
      <w:r w:rsidRPr="00BB3EAA">
        <w:rPr>
          <w:rFonts w:ascii="inherit" w:eastAsia="Times New Roman" w:hAnsi="inherit" w:cs="Times New Roman"/>
          <w:color w:val="0000FF"/>
          <w:sz w:val="23"/>
          <w:szCs w:val="23"/>
          <w:bdr w:val="none" w:sz="0" w:space="0" w:color="auto" w:frame="1"/>
          <w:shd w:val="clear" w:color="auto" w:fill="FFFFFF"/>
        </w:rPr>
        <w:t>a</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2</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modificată de </w:t>
      </w:r>
      <w:hyperlink r:id="rId6"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art.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unic</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LEGEA nr. 144 din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12 iulie</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2016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528</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14 iulie 2016.</w:t>
        </w:r>
      </w:hyperlink>
      <w:r w:rsidRPr="00BB3EAA">
        <w:rPr>
          <w:rFonts w:ascii="inherit" w:eastAsia="Times New Roman" w:hAnsi="inherit" w:cs="Times New Roman"/>
          <w:color w:val="0000FF"/>
          <w:sz w:val="23"/>
          <w:szCs w:val="23"/>
          <w:bdr w:val="none" w:sz="0" w:space="0" w:color="auto" w:frame="1"/>
          <w:shd w:val="clear" w:color="auto" w:fill="FFFFFF"/>
        </w:rPr>
        <w:t> </w:t>
      </w:r>
      <w:proofErr w:type="gramStart"/>
      <w:r w:rsidRPr="00BB3EAA">
        <w:rPr>
          <w:rFonts w:ascii="inherit" w:eastAsia="Times New Roman" w:hAnsi="inherit" w:cs="Times New Roman"/>
          <w:color w:val="0000FF"/>
          <w:sz w:val="23"/>
          <w:szCs w:val="23"/>
          <w:bdr w:val="none" w:sz="0" w:space="0" w:color="auto" w:frame="1"/>
          <w:shd w:val="clear" w:color="auto" w:fill="FFFFFF"/>
        </w:rPr>
        <w:t>)</w:t>
      </w:r>
      <w:r>
        <w:rPr>
          <w:rFonts w:ascii="inherit" w:eastAsia="Times New Roman" w:hAnsi="inherit" w:cs="Times New Roman"/>
          <w:color w:val="0000FF"/>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b)</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prin informație de interes public se înțelege orice informație care privește activitățile sau rezulta din activitățile unei autorități publice sau instituții publice, indiferent de suportul ori de forma sau de modul de exprimare a informației;</w:t>
      </w:r>
      <w:r w:rsidRPr="00BB3EAA">
        <w:rPr>
          <w:rFonts w:ascii="Verdana" w:eastAsia="Times New Roman" w:hAnsi="Verdana" w:cs="Times New Roman"/>
          <w:b/>
          <w:bCs/>
          <w:color w:val="8B0000"/>
          <w:sz w:val="23"/>
          <w:szCs w:val="23"/>
          <w:bdr w:val="none" w:sz="0" w:space="0" w:color="auto" w:frame="1"/>
          <w:shd w:val="clear" w:color="auto" w:fill="FFFFFF"/>
        </w:rPr>
        <w:t>c)</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prin informație cu privire la datele personale se înțelege orice informație privind o persoana fizică identificată sau identificabilă.</w:t>
      </w:r>
      <w:proofErr w:type="gramEnd"/>
    </w:p>
    <w:p w:rsidR="00BB3EAA" w:rsidRDefault="00BB3EAA" w:rsidP="00BB3EAA">
      <w:pPr>
        <w:jc w:val="both"/>
        <w:rPr>
          <w:rFonts w:ascii="Verdana" w:eastAsia="Times New Roman" w:hAnsi="Verdana" w:cs="Times New Roman"/>
          <w:b/>
          <w:bCs/>
          <w:color w:val="A52A2A"/>
          <w:sz w:val="21"/>
          <w:szCs w:val="21"/>
          <w:bdr w:val="none" w:sz="0" w:space="0" w:color="auto" w:frame="1"/>
          <w:shd w:val="clear" w:color="auto" w:fill="FFFFFF"/>
        </w:rPr>
      </w:pPr>
      <w:r w:rsidRPr="00BB3EAA">
        <w:rPr>
          <w:rFonts w:ascii="Verdana" w:eastAsia="Times New Roman" w:hAnsi="Verdana" w:cs="Times New Roman"/>
          <w:b/>
          <w:bCs/>
          <w:color w:val="A52A2A"/>
          <w:sz w:val="21"/>
          <w:szCs w:val="21"/>
          <w:bdr w:val="none" w:sz="0" w:space="0" w:color="auto" w:frame="1"/>
          <w:shd w:val="clear" w:color="auto" w:fill="FFFFFF"/>
        </w:rPr>
        <w:t>Capitolul II</w:t>
      </w:r>
      <w:proofErr w:type="gramStart"/>
      <w:r w:rsidRPr="00BB3EAA">
        <w:rPr>
          <w:rFonts w:ascii="Verdana" w:eastAsia="Times New Roman" w:hAnsi="Verdana" w:cs="Times New Roman"/>
          <w:b/>
          <w:bCs/>
          <w:color w:val="A52A2A"/>
          <w:sz w:val="21"/>
          <w:szCs w:val="21"/>
          <w:bdr w:val="none" w:sz="0" w:space="0" w:color="auto" w:frame="1"/>
          <w:shd w:val="clear" w:color="auto" w:fill="FFFFFF"/>
        </w:rPr>
        <w:t> </w:t>
      </w:r>
      <w:r>
        <w:rPr>
          <w:rFonts w:ascii="Verdana" w:eastAsia="Times New Roman" w:hAnsi="Verdana" w:cs="Times New Roman"/>
          <w:b/>
          <w:bCs/>
          <w:color w:val="A52A2A"/>
          <w:sz w:val="21"/>
          <w:szCs w:val="21"/>
          <w:bdr w:val="none" w:sz="0" w:space="0" w:color="auto" w:frame="1"/>
          <w:shd w:val="clear" w:color="auto" w:fill="FFFFFF"/>
        </w:rPr>
        <w:t xml:space="preserve"> </w:t>
      </w:r>
      <w:r w:rsidRPr="00BB3EAA">
        <w:rPr>
          <w:rFonts w:ascii="Verdana" w:eastAsia="Times New Roman" w:hAnsi="Verdana" w:cs="Times New Roman"/>
          <w:b/>
          <w:bCs/>
          <w:color w:val="A52A2A"/>
          <w:sz w:val="21"/>
          <w:szCs w:val="21"/>
          <w:bdr w:val="none" w:sz="0" w:space="0" w:color="auto" w:frame="1"/>
          <w:shd w:val="clear" w:color="auto" w:fill="FFFFFF"/>
        </w:rPr>
        <w:t>Organizarea</w:t>
      </w:r>
      <w:proofErr w:type="gramEnd"/>
      <w:r w:rsidRPr="00BB3EAA">
        <w:rPr>
          <w:rFonts w:ascii="Verdana" w:eastAsia="Times New Roman" w:hAnsi="Verdana" w:cs="Times New Roman"/>
          <w:b/>
          <w:bCs/>
          <w:color w:val="A52A2A"/>
          <w:sz w:val="21"/>
          <w:szCs w:val="21"/>
          <w:bdr w:val="none" w:sz="0" w:space="0" w:color="auto" w:frame="1"/>
          <w:shd w:val="clear" w:color="auto" w:fill="FFFFFF"/>
        </w:rPr>
        <w:t xml:space="preserve"> și asigurarea accesului la informațiile de interes public</w:t>
      </w:r>
    </w:p>
    <w:p w:rsidR="00BB3EAA" w:rsidRDefault="00BB3EAA" w:rsidP="00BB3EAA">
      <w:pPr>
        <w:jc w:val="both"/>
        <w:rPr>
          <w:rFonts w:ascii="Verdana" w:eastAsia="Times New Roman" w:hAnsi="Verdana" w:cs="Times New Roman"/>
          <w:b/>
          <w:bCs/>
          <w:color w:val="000000"/>
          <w:sz w:val="20"/>
          <w:szCs w:val="20"/>
          <w:bdr w:val="none" w:sz="0" w:space="0" w:color="auto" w:frame="1"/>
          <w:shd w:val="clear" w:color="auto" w:fill="FFFFFF"/>
        </w:rPr>
      </w:pPr>
      <w:r w:rsidRPr="00BB3EAA">
        <w:rPr>
          <w:rFonts w:ascii="Verdana" w:eastAsia="Times New Roman" w:hAnsi="Verdana" w:cs="Times New Roman"/>
          <w:b/>
          <w:bCs/>
          <w:color w:val="000000"/>
          <w:sz w:val="20"/>
          <w:szCs w:val="20"/>
          <w:bdr w:val="none" w:sz="0" w:space="0" w:color="auto" w:frame="1"/>
          <w:shd w:val="clear" w:color="auto" w:fill="FFFFFF"/>
        </w:rPr>
        <w:t>Secţiunea 1 Dispoziții comune privind accesul la informațiile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3</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Asigurarea de către autoritățile și instituțiile publice </w:t>
      </w:r>
      <w:proofErr w:type="gramStart"/>
      <w:r w:rsidRPr="00BB3EAA">
        <w:rPr>
          <w:rFonts w:ascii="Verdana" w:eastAsia="Times New Roman" w:hAnsi="Verdana" w:cs="Times New Roman"/>
          <w:color w:val="000000"/>
          <w:sz w:val="23"/>
          <w:szCs w:val="23"/>
          <w:bdr w:val="none" w:sz="0" w:space="0" w:color="auto" w:frame="1"/>
          <w:shd w:val="clear" w:color="auto" w:fill="FFFFFF"/>
        </w:rPr>
        <w:t>a</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accesului la informațiile de interes public se face din oficiu sau la cerere, prin intermediul compartimentului pentru relații publice sau al persoanei desemnate în acest scop.</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Articolul 4</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Pentru asigurarea accesului oricărei persoane la informațiile de interes public autoritățile și instituțiile publice au obligația de a organiza compartimente specializate de informare și relații publice sau de a desemna persoane cu atribuții în acest domeniu.(2) Atribuțiile, organizarea și funcționarea compartimentelor de relații publice se stabilesc, pe baza dispozițiilor prezentei legi, prin regulamentul de organizare și funcționare a autorității sau instituției publice respective.</w:t>
      </w:r>
      <w:proofErr w:type="gramEnd"/>
    </w:p>
    <w:p w:rsidR="00BB3EAA" w:rsidRDefault="00BB3EAA" w:rsidP="00BB3EAA">
      <w:pPr>
        <w:jc w:val="both"/>
        <w:rPr>
          <w:rFonts w:ascii="inherit" w:eastAsia="Times New Roman" w:hAnsi="inherit" w:cs="Times New Roman"/>
          <w:color w:val="0000FF"/>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lastRenderedPageBreak/>
        <w:t>Articolul 5</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Fiecare autoritate sau instituție publică are obligația să comunice din oficiu următoarele informații de interes public:</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a)</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actele normative care reglementează organizarea și funcționarea autorității sau instituției publice;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b)</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structura organizatorică, atribuțiile departamentelor, programul de funcționare, programul de audiențe al autorității sau instituției publice;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c)</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numele și prenumele persoanelor din conducerea autorității sau a instituției publice și ale funcționarului responsabil cu difuzarea informațiilor publice;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d)</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coordonatele de contact ale autorității sau instituției publice, respectiv: denumirea, sediul, numerele de telefon, fax, adresa de e-mail și adresa paginii de Internet;</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e)</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sursele financiare, bugetul și bilanțul contabil;</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f)</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programele și strategiile proprii;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g)</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lista cuprinzând documentele de interes public;</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h)</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lista cuprinzând categoriile de documente produse și/sau gestionate, potrivit legii;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i)</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modalitățile de contestare a deciziei autorității sau a instituției publice în situația în care persoana se considera vătămată în privința dreptului de acces la informațiile de interes public solicitate.(2) Autoritățile și instituțiile publice au obligația să publice și să actualizeze anual un buletin informativ care va cuprinde informațiile prevăzute la </w:t>
      </w:r>
      <w:r w:rsidRPr="00BB3EAA">
        <w:rPr>
          <w:rFonts w:ascii="Verdana" w:eastAsia="Times New Roman" w:hAnsi="Verdana" w:cs="Times New Roman"/>
          <w:color w:val="006400"/>
          <w:sz w:val="23"/>
          <w:szCs w:val="23"/>
          <w:u w:val="single"/>
          <w:bdr w:val="none" w:sz="0" w:space="0" w:color="auto" w:frame="1"/>
          <w:shd w:val="clear" w:color="auto" w:fill="FFFFFF"/>
        </w:rPr>
        <w:t>alin.</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(1)</w:t>
      </w:r>
      <w:r w:rsidRPr="00BB3EAA">
        <w:rPr>
          <w:rFonts w:ascii="Verdana" w:eastAsia="Times New Roman" w:hAnsi="Verdana" w:cs="Times New Roman"/>
          <w:color w:val="000000"/>
          <w:sz w:val="23"/>
          <w:szCs w:val="23"/>
          <w:bdr w:val="none" w:sz="0" w:space="0" w:color="auto" w:frame="1"/>
          <w:shd w:val="clear" w:color="auto" w:fill="FFFFFF"/>
        </w:rPr>
        <w:t>.</w:t>
      </w:r>
      <w:r w:rsidRPr="00BB3EAA">
        <w:rPr>
          <w:rFonts w:ascii="Verdana" w:eastAsia="Times New Roman" w:hAnsi="Verdana" w:cs="Times New Roman"/>
          <w:color w:val="0000FF"/>
          <w:sz w:val="23"/>
          <w:szCs w:val="23"/>
          <w:bdr w:val="none" w:sz="0" w:space="0" w:color="auto" w:frame="1"/>
          <w:shd w:val="clear" w:color="auto" w:fill="FFFFFF"/>
        </w:rPr>
        <w:t>(3) Autoritățile publice sunt obligate să dea din oficiu publicității un raport periodic de activitate, cel puțin anual, care va fi publicat în Monitorul Oficial al României, Partea a III-a.</w:t>
      </w:r>
      <w:r w:rsidRPr="00BB3EAA">
        <w:rPr>
          <w:rFonts w:ascii="inherit" w:eastAsia="Times New Roman" w:hAnsi="inherit" w:cs="Times New Roman"/>
          <w:color w:val="0000FF"/>
          <w:sz w:val="23"/>
          <w:szCs w:val="23"/>
          <w:bdr w:val="none" w:sz="0" w:space="0" w:color="auto" w:frame="1"/>
          <w:shd w:val="clear" w:color="auto" w:fill="FFFFFF"/>
        </w:rPr>
        <w:t xml:space="preserve">(la 26-02-2002, Alin. (3) </w:t>
      </w:r>
      <w:proofErr w:type="gramStart"/>
      <w:r w:rsidRPr="00BB3EAA">
        <w:rPr>
          <w:rFonts w:ascii="inherit" w:eastAsia="Times New Roman" w:hAnsi="inherit" w:cs="Times New Roman"/>
          <w:color w:val="0000FF"/>
          <w:sz w:val="23"/>
          <w:szCs w:val="23"/>
          <w:bdr w:val="none" w:sz="0" w:space="0" w:color="auto" w:frame="1"/>
          <w:shd w:val="clear" w:color="auto" w:fill="FFFFFF"/>
        </w:rPr>
        <w:t>al</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5</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modificat de </w:t>
      </w:r>
      <w:hyperlink r:id="rId7"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RECTIFICAREA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544</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12 octombrie 2001,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145</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26 februarie 2002.</w:t>
        </w:r>
      </w:hyperlink>
      <w:r w:rsidRPr="00BB3EAA">
        <w:rPr>
          <w:rFonts w:ascii="inherit" w:eastAsia="Times New Roman" w:hAnsi="inherit" w:cs="Times New Roman"/>
          <w:color w:val="0000FF"/>
          <w:sz w:val="23"/>
          <w:szCs w:val="23"/>
          <w:bdr w:val="none" w:sz="0" w:space="0" w:color="auto" w:frame="1"/>
          <w:shd w:val="clear" w:color="auto" w:fill="FFFFFF"/>
        </w:rPr>
        <w:t> )</w:t>
      </w:r>
      <w:r>
        <w:rPr>
          <w:rFonts w:ascii="inherit" w:eastAsia="Times New Roman" w:hAnsi="inherit" w:cs="Times New Roman"/>
          <w:color w:val="0000FF"/>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(4) Accesul la informațiile prevăzute la </w:t>
      </w:r>
      <w:r w:rsidRPr="00BB3EAA">
        <w:rPr>
          <w:rFonts w:ascii="Verdana" w:eastAsia="Times New Roman" w:hAnsi="Verdana" w:cs="Times New Roman"/>
          <w:color w:val="006400"/>
          <w:sz w:val="23"/>
          <w:szCs w:val="23"/>
          <w:u w:val="single"/>
          <w:bdr w:val="none" w:sz="0" w:space="0" w:color="auto" w:frame="1"/>
          <w:shd w:val="clear" w:color="auto" w:fill="FFFFFF"/>
        </w:rPr>
        <w:t xml:space="preserve">alin. </w:t>
      </w:r>
      <w:proofErr w:type="gramStart"/>
      <w:r w:rsidRPr="00BB3EAA">
        <w:rPr>
          <w:rFonts w:ascii="Verdana" w:eastAsia="Times New Roman" w:hAnsi="Verdana" w:cs="Times New Roman"/>
          <w:color w:val="006400"/>
          <w:sz w:val="23"/>
          <w:szCs w:val="23"/>
          <w:u w:val="single"/>
          <w:bdr w:val="none" w:sz="0" w:space="0" w:color="auto" w:frame="1"/>
          <w:shd w:val="clear" w:color="auto" w:fill="FFFFFF"/>
        </w:rPr>
        <w:t>(1)</w:t>
      </w:r>
      <w:r w:rsidRPr="00BB3EAA">
        <w:rPr>
          <w:rFonts w:ascii="Verdana" w:eastAsia="Times New Roman" w:hAnsi="Verdana" w:cs="Times New Roman"/>
          <w:color w:val="000000"/>
          <w:sz w:val="23"/>
          <w:szCs w:val="23"/>
          <w:bdr w:val="none" w:sz="0" w:space="0" w:color="auto" w:frame="1"/>
          <w:shd w:val="clear" w:color="auto" w:fill="FFFFFF"/>
        </w:rPr>
        <w:t> se realizează prin:</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a)</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afișare la sediul autorității sau al instituției publice ori prin publicare în Monitorul Oficial al României sau în mijloacele de informare în masă, în publicații proprii, precum și în pagina de Internet proprie;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b)</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consultarea lor la sediul autorității sau al instituției publice, în spatii special destinate acestui scop.</w:t>
      </w:r>
      <w:r w:rsidRPr="00BB3EAA">
        <w:rPr>
          <w:rFonts w:ascii="Verdana" w:eastAsia="Times New Roman" w:hAnsi="Verdana" w:cs="Times New Roman"/>
          <w:color w:val="0000FF"/>
          <w:sz w:val="23"/>
          <w:szCs w:val="23"/>
          <w:bdr w:val="none" w:sz="0" w:space="0" w:color="auto" w:frame="1"/>
          <w:shd w:val="clear" w:color="auto" w:fill="FFFFFF"/>
        </w:rPr>
        <w:t>(5) Autoritățile și instituțiile publice au obligația să pună la dispoziția persoanelor interesate contractele de privatizare încheiate după intrarea în vigoare a prezentei legi, prin consultarea la sediul acestora.</w:t>
      </w:r>
      <w:proofErr w:type="gramEnd"/>
      <w:r w:rsidRPr="00BB3EAA">
        <w:rPr>
          <w:rFonts w:ascii="Verdana" w:eastAsia="Times New Roman" w:hAnsi="Verdana" w:cs="Times New Roman"/>
          <w:color w:val="0000FF"/>
          <w:sz w:val="23"/>
          <w:szCs w:val="23"/>
          <w:bdr w:val="none" w:sz="0" w:space="0" w:color="auto" w:frame="1"/>
          <w:shd w:val="clear" w:color="auto" w:fill="FFFFFF"/>
        </w:rPr>
        <w:t xml:space="preserve"> Prevederile de mai sus nu se aplica în cazul contractelor de privatizare care se încadrează în sfera de aplicare a dispozițiilor </w:t>
      </w:r>
      <w:r w:rsidRPr="00BB3EAA">
        <w:rPr>
          <w:rFonts w:ascii="Verdana" w:eastAsia="Times New Roman" w:hAnsi="Verdana" w:cs="Times New Roman"/>
          <w:color w:val="006400"/>
          <w:sz w:val="23"/>
          <w:szCs w:val="23"/>
          <w:u w:val="single"/>
          <w:bdr w:val="none" w:sz="0" w:space="0" w:color="auto" w:frame="1"/>
          <w:shd w:val="clear" w:color="auto" w:fill="FFFFFF"/>
        </w:rPr>
        <w:t xml:space="preserve">art. </w:t>
      </w:r>
      <w:proofErr w:type="gramStart"/>
      <w:r w:rsidRPr="00BB3EAA">
        <w:rPr>
          <w:rFonts w:ascii="Verdana" w:eastAsia="Times New Roman" w:hAnsi="Verdana" w:cs="Times New Roman"/>
          <w:color w:val="006400"/>
          <w:sz w:val="23"/>
          <w:szCs w:val="23"/>
          <w:u w:val="single"/>
          <w:bdr w:val="none" w:sz="0" w:space="0" w:color="auto" w:frame="1"/>
          <w:shd w:val="clear" w:color="auto" w:fill="FFFFFF"/>
        </w:rPr>
        <w:t>12</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alin. (1)</w:t>
      </w:r>
      <w:proofErr w:type="gramStart"/>
      <w:r w:rsidRPr="00BB3EAA">
        <w:rPr>
          <w:rFonts w:ascii="Verdana" w:eastAsia="Times New Roman" w:hAnsi="Verdana" w:cs="Times New Roman"/>
          <w:color w:val="0000FF"/>
          <w:sz w:val="23"/>
          <w:szCs w:val="23"/>
          <w:bdr w:val="none" w:sz="0" w:space="0" w:color="auto" w:frame="1"/>
          <w:shd w:val="clear" w:color="auto" w:fill="FFFFFF"/>
        </w:rPr>
        <w:t>.</w:t>
      </w:r>
      <w:r w:rsidRPr="00BB3EAA">
        <w:rPr>
          <w:rFonts w:ascii="inherit" w:eastAsia="Times New Roman" w:hAnsi="inherit" w:cs="Times New Roman"/>
          <w:color w:val="0000FF"/>
          <w:sz w:val="23"/>
          <w:szCs w:val="23"/>
          <w:bdr w:val="none" w:sz="0" w:space="0" w:color="auto" w:frame="1"/>
          <w:shd w:val="clear" w:color="auto" w:fill="FFFFFF"/>
        </w:rPr>
        <w:t>(</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la 29-06-2007, Alin. (5) </w:t>
      </w:r>
      <w:proofErr w:type="gramStart"/>
      <w:r w:rsidRPr="00BB3EAA">
        <w:rPr>
          <w:rFonts w:ascii="inherit" w:eastAsia="Times New Roman" w:hAnsi="inherit" w:cs="Times New Roman"/>
          <w:color w:val="0000FF"/>
          <w:sz w:val="23"/>
          <w:szCs w:val="23"/>
          <w:bdr w:val="none" w:sz="0" w:space="0" w:color="auto" w:frame="1"/>
          <w:shd w:val="clear" w:color="auto" w:fill="FFFFFF"/>
        </w:rPr>
        <w:t>al</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5</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introdus de </w:t>
      </w:r>
      <w:hyperlink r:id="rId8"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art.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unic</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LEGEA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188</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19 iunie 2007,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425</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26 iunie 2007.</w:t>
        </w:r>
      </w:hyperlink>
      <w:r w:rsidRPr="00BB3EAA">
        <w:rPr>
          <w:rFonts w:ascii="inherit" w:eastAsia="Times New Roman" w:hAnsi="inherit" w:cs="Times New Roman"/>
          <w:color w:val="0000FF"/>
          <w:sz w:val="23"/>
          <w:szCs w:val="23"/>
          <w:bdr w:val="none" w:sz="0" w:space="0" w:color="auto" w:frame="1"/>
          <w:shd w:val="clear" w:color="auto" w:fill="FFFFFF"/>
        </w:rPr>
        <w:t> )</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Articolul 6</w:t>
      </w:r>
      <w:r w:rsidRPr="00BB3EAA">
        <w:rPr>
          <w:rFonts w:ascii="Verdana" w:eastAsia="Times New Roman" w:hAnsi="Verdana" w:cs="Times New Roman"/>
          <w:color w:val="000000"/>
          <w:sz w:val="23"/>
          <w:szCs w:val="23"/>
          <w:bdr w:val="none" w:sz="0" w:space="0" w:color="auto" w:frame="1"/>
          <w:shd w:val="clear" w:color="auto" w:fill="FFFFFF"/>
        </w:rPr>
        <w:t>(1) Orice persoană are dreptul să solicite și să obțină de la autoritățile și instituțiile publice, în condițiile prezentei legi, informațiile de interes public.(2) Autoritățile și instituțiile publice sunt obligate să asigure persoanelor, la cererea acestora, informațiile de interes public solicitate în scris sau verbal.(3) Solicitarea în scris a informațiilor de interes public cuprinde următoarele elemente: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a)</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autoritatea sau instituția publică la care se adresează cererea;</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b)</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informația solicitată, astfel încât să permită autorității sau instituției publice identificarea informației de interes public;</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c)</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numele, prenumele și semnătura solicitantului, precum și adresa la care se solicită primirea răspunsului.</w:t>
      </w:r>
      <w:proofErr w:type="gramEnd"/>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7</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(1) Autoritățile și instituțiile publice au obligația să răspundă în scris la solicitarea informațiilor de interes public în termen de 10 zile sau, după caz, în cel mult 30 de zile de la înregistrarea solicitării, în funcție de dificultatea, complexitatea, volumul lucrărilor documentare și de urgența solicitării. </w:t>
      </w:r>
      <w:proofErr w:type="gramStart"/>
      <w:r w:rsidRPr="00BB3EAA">
        <w:rPr>
          <w:rFonts w:ascii="Verdana" w:eastAsia="Times New Roman" w:hAnsi="Verdana" w:cs="Times New Roman"/>
          <w:color w:val="000000"/>
          <w:sz w:val="23"/>
          <w:szCs w:val="23"/>
          <w:bdr w:val="none" w:sz="0" w:space="0" w:color="auto" w:frame="1"/>
          <w:shd w:val="clear" w:color="auto" w:fill="FFFFFF"/>
        </w:rPr>
        <w:t xml:space="preserve">În cazul în care durata necesara pentru identificarea și difuzarea informației solicitate depășește 10 zile, răspunsul va fi comunicat solicitantului în maximum 30 de zile, </w:t>
      </w:r>
      <w:r w:rsidRPr="00BB3EAA">
        <w:rPr>
          <w:rFonts w:ascii="Verdana" w:eastAsia="Times New Roman" w:hAnsi="Verdana" w:cs="Times New Roman"/>
          <w:color w:val="000000"/>
          <w:sz w:val="23"/>
          <w:szCs w:val="23"/>
          <w:bdr w:val="none" w:sz="0" w:space="0" w:color="auto" w:frame="1"/>
          <w:shd w:val="clear" w:color="auto" w:fill="FFFFFF"/>
        </w:rPr>
        <w:lastRenderedPageBreak/>
        <w:t>cu condiția înștiințării acestuia în scris despre acest fapt în termen de 10 zile.(2) Refuzul comunicării informațiilor solicitate se motivează și se comunica în termen de 5 zile de la primirea petițiilor.(3) Solicitarea și obținerea informațiilor de interes public se pot realiza, dacă sunt întrunite condițiile tehnice necesare, și în format electronic.</w:t>
      </w:r>
      <w:proofErr w:type="gramEnd"/>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8</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Pentru informațiile solicitate verbal funcționării din cadrul compartimentelor de informare și relații publice au obligația să precizeze condițiile și formele în care are loc accesul la informațiile de interes public și pot furniza pe loc informațiile solicitate.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(2) În cazul în care informațiile solicitate nu sunt disponibile pe loc, persoana </w:t>
      </w:r>
      <w:proofErr w:type="gramStart"/>
      <w:r w:rsidRPr="00BB3EAA">
        <w:rPr>
          <w:rFonts w:ascii="Verdana" w:eastAsia="Times New Roman" w:hAnsi="Verdana" w:cs="Times New Roman"/>
          <w:color w:val="000000"/>
          <w:sz w:val="23"/>
          <w:szCs w:val="23"/>
          <w:bdr w:val="none" w:sz="0" w:space="0" w:color="auto" w:frame="1"/>
          <w:shd w:val="clear" w:color="auto" w:fill="FFFFFF"/>
        </w:rPr>
        <w:t>este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îndrumată să solicite în scris informația de interes public, urmând ca cererea să îi fie rezolvată în termenele prevăzute la </w:t>
      </w:r>
      <w:r w:rsidRPr="00BB3EAA">
        <w:rPr>
          <w:rFonts w:ascii="Verdana" w:eastAsia="Times New Roman" w:hAnsi="Verdana" w:cs="Times New Roman"/>
          <w:color w:val="006400"/>
          <w:sz w:val="23"/>
          <w:szCs w:val="23"/>
          <w:u w:val="single"/>
          <w:bdr w:val="none" w:sz="0" w:space="0" w:color="auto" w:frame="1"/>
          <w:shd w:val="clear" w:color="auto" w:fill="FFFFFF"/>
        </w:rPr>
        <w:t>art. 7</w:t>
      </w:r>
      <w:r w:rsidRPr="00BB3EAA">
        <w:rPr>
          <w:rFonts w:ascii="Verdana" w:eastAsia="Times New Roman" w:hAnsi="Verdana" w:cs="Times New Roman"/>
          <w:color w:val="000000"/>
          <w:sz w:val="23"/>
          <w:szCs w:val="23"/>
          <w:bdr w:val="none" w:sz="0" w:space="0" w:color="auto" w:frame="1"/>
          <w:shd w:val="clear" w:color="auto" w:fill="FFFFFF"/>
        </w:rPr>
        <w:t>.</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(3) Informațiile de interes public solicitate verbal se comunica în cadrul unui program minim stabilit de conducerea autorității sau instituției publice, care va fi afișat la sediul acesteia și care se va desfășura în mod obligatoriu în timpul funcționării instituției, incluzând și o zi pe săptămână, după programul de funcționare.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(4) Activitățile de registratură privind petițiile nu se pot include în acest program și se desfășoară separat.</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(5) Informațiile de interes public solicitate verbal de către mijloacele de informare în masă vor fi comunicate, de regulă, imediat sau în cel mult 24 de ore.</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Articolul 9</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În cazul în care solicitarea de informații implică realizarea de copii de pe documentele deținute de autoritatea sau instituția publică, costul serviciilor de copiere este suportat de solicitant, în condițiile legii.(2) Dacă în urma informațiilor primite petentul solicită informații noi privind documentele aflate în posesia autorității sau a instituției publice, aceasta solicitare va fi tratată ca o nouă petiție, răspunsul fiind trimis în termenele prevăzute la </w:t>
      </w:r>
      <w:r w:rsidRPr="00BB3EAA">
        <w:rPr>
          <w:rFonts w:ascii="Verdana" w:eastAsia="Times New Roman" w:hAnsi="Verdana" w:cs="Times New Roman"/>
          <w:color w:val="006400"/>
          <w:sz w:val="23"/>
          <w:szCs w:val="23"/>
          <w:u w:val="single"/>
          <w:bdr w:val="none" w:sz="0" w:space="0" w:color="auto" w:frame="1"/>
          <w:shd w:val="clear" w:color="auto" w:fill="FFFFFF"/>
        </w:rPr>
        <w:t>art.</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w:t>
      </w:r>
      <w:proofErr w:type="gramStart"/>
      <w:r w:rsidRPr="00BB3EAA">
        <w:rPr>
          <w:rFonts w:ascii="Verdana" w:eastAsia="Times New Roman" w:hAnsi="Verdana" w:cs="Times New Roman"/>
          <w:color w:val="006400"/>
          <w:sz w:val="23"/>
          <w:szCs w:val="23"/>
          <w:u w:val="single"/>
          <w:bdr w:val="none" w:sz="0" w:space="0" w:color="auto" w:frame="1"/>
          <w:shd w:val="clear" w:color="auto" w:fill="FFFFFF"/>
        </w:rPr>
        <w:t>7</w:t>
      </w:r>
      <w:proofErr w:type="gramEnd"/>
      <w:r w:rsidRPr="00BB3EAA">
        <w:rPr>
          <w:rFonts w:ascii="Verdana" w:eastAsia="Times New Roman" w:hAnsi="Verdana" w:cs="Times New Roman"/>
          <w:color w:val="000000"/>
          <w:sz w:val="23"/>
          <w:szCs w:val="23"/>
          <w:bdr w:val="none" w:sz="0" w:space="0" w:color="auto" w:frame="1"/>
          <w:shd w:val="clear" w:color="auto" w:fill="FFFFFF"/>
        </w:rPr>
        <w:t> și </w:t>
      </w:r>
      <w:r w:rsidRPr="00BB3EAA">
        <w:rPr>
          <w:rFonts w:ascii="Verdana" w:eastAsia="Times New Roman" w:hAnsi="Verdana" w:cs="Times New Roman"/>
          <w:color w:val="006400"/>
          <w:sz w:val="23"/>
          <w:szCs w:val="23"/>
          <w:u w:val="single"/>
          <w:bdr w:val="none" w:sz="0" w:space="0" w:color="auto" w:frame="1"/>
          <w:shd w:val="clear" w:color="auto" w:fill="FFFFFF"/>
        </w:rPr>
        <w:t>8</w:t>
      </w:r>
      <w:r w:rsidRPr="00BB3EAA">
        <w:rPr>
          <w:rFonts w:ascii="Verdana" w:eastAsia="Times New Roman" w:hAnsi="Verdana" w:cs="Times New Roman"/>
          <w:color w:val="000000"/>
          <w:sz w:val="23"/>
          <w:szCs w:val="23"/>
          <w:bdr w:val="none" w:sz="0" w:space="0" w:color="auto" w:frame="1"/>
          <w:shd w:val="clear" w:color="auto" w:fill="FFFFFF"/>
        </w:rPr>
        <w:t>.</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10</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Nu </w:t>
      </w:r>
      <w:proofErr w:type="gramStart"/>
      <w:r w:rsidRPr="00BB3EAA">
        <w:rPr>
          <w:rFonts w:ascii="Verdana" w:eastAsia="Times New Roman" w:hAnsi="Verdana" w:cs="Times New Roman"/>
          <w:color w:val="000000"/>
          <w:sz w:val="23"/>
          <w:szCs w:val="23"/>
          <w:bdr w:val="none" w:sz="0" w:space="0" w:color="auto" w:frame="1"/>
          <w:shd w:val="clear" w:color="auto" w:fill="FFFFFF"/>
        </w:rPr>
        <w:t>este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supusă prevederilor </w:t>
      </w:r>
      <w:r w:rsidRPr="00BB3EAA">
        <w:rPr>
          <w:rFonts w:ascii="Verdana" w:eastAsia="Times New Roman" w:hAnsi="Verdana" w:cs="Times New Roman"/>
          <w:color w:val="006400"/>
          <w:sz w:val="23"/>
          <w:szCs w:val="23"/>
          <w:u w:val="single"/>
          <w:bdr w:val="none" w:sz="0" w:space="0" w:color="auto" w:frame="1"/>
          <w:shd w:val="clear" w:color="auto" w:fill="FFFFFF"/>
        </w:rPr>
        <w:t>art. 7-9</w:t>
      </w:r>
      <w:r w:rsidRPr="00BB3EAA">
        <w:rPr>
          <w:rFonts w:ascii="Verdana" w:eastAsia="Times New Roman" w:hAnsi="Verdana" w:cs="Times New Roman"/>
          <w:color w:val="000000"/>
          <w:sz w:val="23"/>
          <w:szCs w:val="23"/>
          <w:bdr w:val="none" w:sz="0" w:space="0" w:color="auto" w:frame="1"/>
          <w:shd w:val="clear" w:color="auto" w:fill="FFFFFF"/>
        </w:rPr>
        <w:t> activitatea autorităților și instituțiilor publice de răspunsuri la petiții și de audiente, desfășurată potrivit specificului competentelor acestora, dacă aceasta privește alte aprobări, autorizări, prestări de servicii și orice alte solicitări în afara informațiilor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11</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Persoanele care efectuează studii și cercetări în folos propriu sau în interes de serviciu au acces la fondul documentaristic al autorității sau al instituției publice pe baza solicitării personale, în condițiile legii</w:t>
      </w:r>
      <w:proofErr w:type="gramStart"/>
      <w:r w:rsidRPr="00BB3EAA">
        <w:rPr>
          <w:rFonts w:ascii="Verdana" w:eastAsia="Times New Roman" w:hAnsi="Verdana" w:cs="Times New Roman"/>
          <w:color w:val="000000"/>
          <w:sz w:val="23"/>
          <w:szCs w:val="23"/>
          <w:bdr w:val="none" w:sz="0" w:space="0" w:color="auto" w:frame="1"/>
          <w:shd w:val="clear" w:color="auto" w:fill="FFFFFF"/>
        </w:rPr>
        <w:t>.(</w:t>
      </w:r>
      <w:proofErr w:type="gramEnd"/>
      <w:r w:rsidRPr="00BB3EAA">
        <w:rPr>
          <w:rFonts w:ascii="Verdana" w:eastAsia="Times New Roman" w:hAnsi="Verdana" w:cs="Times New Roman"/>
          <w:color w:val="000000"/>
          <w:sz w:val="23"/>
          <w:szCs w:val="23"/>
          <w:bdr w:val="none" w:sz="0" w:space="0" w:color="auto" w:frame="1"/>
          <w:shd w:val="clear" w:color="auto" w:fill="FFFFFF"/>
        </w:rPr>
        <w:t>2) Copiile de pe documentele deținute de autoritatea sau de instituția publică se realizează în condițiile </w:t>
      </w:r>
      <w:r w:rsidRPr="00BB3EAA">
        <w:rPr>
          <w:rFonts w:ascii="Verdana" w:eastAsia="Times New Roman" w:hAnsi="Verdana" w:cs="Times New Roman"/>
          <w:color w:val="006400"/>
          <w:sz w:val="23"/>
          <w:szCs w:val="23"/>
          <w:u w:val="single"/>
          <w:bdr w:val="none" w:sz="0" w:space="0" w:color="auto" w:frame="1"/>
          <w:shd w:val="clear" w:color="auto" w:fill="FFFFFF"/>
        </w:rPr>
        <w:t>art. 9</w:t>
      </w:r>
      <w:r w:rsidRPr="00BB3EAA">
        <w:rPr>
          <w:rFonts w:ascii="Verdana" w:eastAsia="Times New Roman" w:hAnsi="Verdana" w:cs="Times New Roman"/>
          <w:color w:val="000000"/>
          <w:sz w:val="23"/>
          <w:szCs w:val="23"/>
          <w:bdr w:val="none" w:sz="0" w:space="0" w:color="auto" w:frame="1"/>
          <w:shd w:val="clear" w:color="auto" w:fill="FFFFFF"/>
        </w:rPr>
        <w:t>.</w:t>
      </w:r>
    </w:p>
    <w:p w:rsidR="00BB3EAA" w:rsidRDefault="00BB3EAA" w:rsidP="00BB3EAA">
      <w:pPr>
        <w:jc w:val="both"/>
        <w:rPr>
          <w:rFonts w:ascii="inherit" w:eastAsia="Times New Roman" w:hAnsi="inherit" w:cs="Times New Roman"/>
          <w:color w:val="0000FF"/>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11^1</w:t>
      </w:r>
      <w:r w:rsidRPr="00BB3EAA">
        <w:rPr>
          <w:rFonts w:ascii="Verdana" w:eastAsia="Times New Roman" w:hAnsi="Verdana" w:cs="Times New Roman"/>
          <w:color w:val="0000FF"/>
          <w:sz w:val="23"/>
          <w:szCs w:val="23"/>
          <w:bdr w:val="none" w:sz="0" w:space="0" w:color="auto" w:frame="1"/>
          <w:shd w:val="clear" w:color="auto" w:fill="FFFFFF"/>
        </w:rPr>
        <w:t xml:space="preserve">Orice autoritate contractantă, astfel cum </w:t>
      </w:r>
      <w:proofErr w:type="gramStart"/>
      <w:r w:rsidRPr="00BB3EAA">
        <w:rPr>
          <w:rFonts w:ascii="Verdana" w:eastAsia="Times New Roman" w:hAnsi="Verdana" w:cs="Times New Roman"/>
          <w:color w:val="0000FF"/>
          <w:sz w:val="23"/>
          <w:szCs w:val="23"/>
          <w:bdr w:val="none" w:sz="0" w:space="0" w:color="auto" w:frame="1"/>
          <w:shd w:val="clear" w:color="auto" w:fill="FFFFFF"/>
        </w:rPr>
        <w:t>este</w:t>
      </w:r>
      <w:proofErr w:type="gramEnd"/>
      <w:r w:rsidRPr="00BB3EAA">
        <w:rPr>
          <w:rFonts w:ascii="Verdana" w:eastAsia="Times New Roman" w:hAnsi="Verdana" w:cs="Times New Roman"/>
          <w:color w:val="0000FF"/>
          <w:sz w:val="23"/>
          <w:szCs w:val="23"/>
          <w:bdr w:val="none" w:sz="0" w:space="0" w:color="auto" w:frame="1"/>
          <w:shd w:val="clear" w:color="auto" w:fill="FFFFFF"/>
        </w:rPr>
        <w:t xml:space="preserve"> definita prin lege, are obligația să pună la dispoziția persoanei fizice sau juridice interesate, în condițiile prevăzute la </w:t>
      </w:r>
      <w:r w:rsidRPr="00BB3EAA">
        <w:rPr>
          <w:rFonts w:ascii="Verdana" w:eastAsia="Times New Roman" w:hAnsi="Verdana" w:cs="Times New Roman"/>
          <w:color w:val="006400"/>
          <w:sz w:val="23"/>
          <w:szCs w:val="23"/>
          <w:u w:val="single"/>
          <w:bdr w:val="none" w:sz="0" w:space="0" w:color="auto" w:frame="1"/>
          <w:shd w:val="clear" w:color="auto" w:fill="FFFFFF"/>
        </w:rPr>
        <w:t>art. 7</w:t>
      </w:r>
      <w:r w:rsidRPr="00BB3EAA">
        <w:rPr>
          <w:rFonts w:ascii="Verdana" w:eastAsia="Times New Roman" w:hAnsi="Verdana" w:cs="Times New Roman"/>
          <w:color w:val="0000FF"/>
          <w:sz w:val="23"/>
          <w:szCs w:val="23"/>
          <w:bdr w:val="none" w:sz="0" w:space="0" w:color="auto" w:frame="1"/>
          <w:shd w:val="clear" w:color="auto" w:fill="FFFFFF"/>
        </w:rPr>
        <w:t>, contractele de achiziții publice.</w:t>
      </w:r>
      <w:r w:rsidRPr="00BB3EAA">
        <w:rPr>
          <w:rFonts w:ascii="inherit" w:eastAsia="Times New Roman" w:hAnsi="inherit" w:cs="Times New Roman"/>
          <w:color w:val="0000FF"/>
          <w:sz w:val="23"/>
          <w:szCs w:val="23"/>
          <w:bdr w:val="none" w:sz="0" w:space="0" w:color="auto" w:frame="1"/>
          <w:shd w:val="clear" w:color="auto" w:fill="FFFFFF"/>
        </w:rPr>
        <w:t>(la 16-10-2006, Art. 11^1 a fost introdus de </w:t>
      </w:r>
      <w:hyperlink r:id="rId9" w:history="1">
        <w:r w:rsidRPr="00BB3EAA">
          <w:rPr>
            <w:rFonts w:ascii="inherit" w:eastAsia="Times New Roman" w:hAnsi="inherit" w:cs="Times New Roman"/>
            <w:color w:val="386897"/>
            <w:sz w:val="23"/>
            <w:szCs w:val="23"/>
            <w:u w:val="single"/>
            <w:bdr w:val="none" w:sz="0" w:space="0" w:color="auto" w:frame="1"/>
            <w:shd w:val="clear" w:color="auto" w:fill="FFFFFF"/>
          </w:rPr>
          <w:t>pct. 1 al art. unic din LEGEA nr. 380 din 5 octombrie 2006, publicată în MONITORUL OFICIAL nr. 846 din 13 octombrie 2006.</w:t>
        </w:r>
      </w:hyperlink>
      <w:r w:rsidRPr="00BB3EAA">
        <w:rPr>
          <w:rFonts w:ascii="inherit" w:eastAsia="Times New Roman" w:hAnsi="inherit" w:cs="Times New Roman"/>
          <w:color w:val="0000FF"/>
          <w:sz w:val="23"/>
          <w:szCs w:val="23"/>
          <w:bdr w:val="none" w:sz="0" w:space="0" w:color="auto" w:frame="1"/>
          <w:shd w:val="clear" w:color="auto" w:fill="FFFFFF"/>
        </w:rPr>
        <w:t> )</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12</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FF"/>
          <w:sz w:val="23"/>
          <w:szCs w:val="23"/>
          <w:bdr w:val="none" w:sz="0" w:space="0" w:color="auto" w:frame="1"/>
          <w:shd w:val="clear" w:color="auto" w:fill="FFFFFF"/>
        </w:rPr>
        <w:t>(1) Se exceptează de la accesul liber al cetățenilor, prevăzut la </w:t>
      </w:r>
      <w:r w:rsidRPr="00BB3EAA">
        <w:rPr>
          <w:rFonts w:ascii="Verdana" w:eastAsia="Times New Roman" w:hAnsi="Verdana" w:cs="Times New Roman"/>
          <w:color w:val="006400"/>
          <w:sz w:val="23"/>
          <w:szCs w:val="23"/>
          <w:u w:val="single"/>
          <w:bdr w:val="none" w:sz="0" w:space="0" w:color="auto" w:frame="1"/>
          <w:shd w:val="clear" w:color="auto" w:fill="FFFFFF"/>
        </w:rPr>
        <w:t xml:space="preserve">art. </w:t>
      </w:r>
      <w:proofErr w:type="gramStart"/>
      <w:r w:rsidRPr="00BB3EAA">
        <w:rPr>
          <w:rFonts w:ascii="Verdana" w:eastAsia="Times New Roman" w:hAnsi="Verdana" w:cs="Times New Roman"/>
          <w:color w:val="006400"/>
          <w:sz w:val="23"/>
          <w:szCs w:val="23"/>
          <w:u w:val="single"/>
          <w:bdr w:val="none" w:sz="0" w:space="0" w:color="auto" w:frame="1"/>
          <w:shd w:val="clear" w:color="auto" w:fill="FFFFFF"/>
        </w:rPr>
        <w:t>1</w:t>
      </w:r>
      <w:proofErr w:type="gramEnd"/>
      <w:r w:rsidRPr="00BB3EAA">
        <w:rPr>
          <w:rFonts w:ascii="Verdana" w:eastAsia="Times New Roman" w:hAnsi="Verdana" w:cs="Times New Roman"/>
          <w:color w:val="0000FF"/>
          <w:sz w:val="23"/>
          <w:szCs w:val="23"/>
          <w:bdr w:val="none" w:sz="0" w:space="0" w:color="auto" w:frame="1"/>
          <w:shd w:val="clear" w:color="auto" w:fill="FFFFFF"/>
        </w:rPr>
        <w:t> și, respectiv, la </w:t>
      </w:r>
      <w:r w:rsidRPr="00BB3EAA">
        <w:rPr>
          <w:rFonts w:ascii="Verdana" w:eastAsia="Times New Roman" w:hAnsi="Verdana" w:cs="Times New Roman"/>
          <w:color w:val="006400"/>
          <w:sz w:val="23"/>
          <w:szCs w:val="23"/>
          <w:u w:val="single"/>
          <w:bdr w:val="none" w:sz="0" w:space="0" w:color="auto" w:frame="1"/>
          <w:shd w:val="clear" w:color="auto" w:fill="FFFFFF"/>
        </w:rPr>
        <w:t>art. 11^1</w:t>
      </w:r>
      <w:r w:rsidRPr="00BB3EAA">
        <w:rPr>
          <w:rFonts w:ascii="Verdana" w:eastAsia="Times New Roman" w:hAnsi="Verdana" w:cs="Times New Roman"/>
          <w:color w:val="0000FF"/>
          <w:sz w:val="23"/>
          <w:szCs w:val="23"/>
          <w:bdr w:val="none" w:sz="0" w:space="0" w:color="auto" w:frame="1"/>
          <w:shd w:val="clear" w:color="auto" w:fill="FFFFFF"/>
        </w:rPr>
        <w:t>, următoarele informaț</w:t>
      </w:r>
      <w:proofErr w:type="gramStart"/>
      <w:r w:rsidRPr="00BB3EAA">
        <w:rPr>
          <w:rFonts w:ascii="Verdana" w:eastAsia="Times New Roman" w:hAnsi="Verdana" w:cs="Times New Roman"/>
          <w:color w:val="0000FF"/>
          <w:sz w:val="23"/>
          <w:szCs w:val="23"/>
          <w:bdr w:val="none" w:sz="0" w:space="0" w:color="auto" w:frame="1"/>
          <w:shd w:val="clear" w:color="auto" w:fill="FFFFFF"/>
        </w:rPr>
        <w:t>ii:</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(la 16-10-2006, Partea introductivă a alin. (1) </w:t>
      </w:r>
      <w:proofErr w:type="gramStart"/>
      <w:r w:rsidRPr="00BB3EAA">
        <w:rPr>
          <w:rFonts w:ascii="inherit" w:eastAsia="Times New Roman" w:hAnsi="inherit" w:cs="Times New Roman"/>
          <w:color w:val="0000FF"/>
          <w:sz w:val="23"/>
          <w:szCs w:val="23"/>
          <w:bdr w:val="none" w:sz="0" w:space="0" w:color="auto" w:frame="1"/>
          <w:shd w:val="clear" w:color="auto" w:fill="FFFFFF"/>
        </w:rPr>
        <w:t>al</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12</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modificată de </w:t>
      </w:r>
      <w:hyperlink r:id="rId10"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pct. 2 al art.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unic</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LEGEA nr. 380 din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5</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octombrie 2006,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846</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13 octombrie 2006.</w:t>
        </w:r>
      </w:hyperlink>
      <w:r w:rsidRPr="00BB3EAA">
        <w:rPr>
          <w:rFonts w:ascii="inherit" w:eastAsia="Times New Roman" w:hAnsi="inherit" w:cs="Times New Roman"/>
          <w:color w:val="0000FF"/>
          <w:sz w:val="23"/>
          <w:szCs w:val="23"/>
          <w:bdr w:val="none" w:sz="0" w:space="0" w:color="auto" w:frame="1"/>
          <w:shd w:val="clear" w:color="auto" w:fill="FFFFFF"/>
        </w:rPr>
        <w:t> </w:t>
      </w:r>
      <w:proofErr w:type="gramStart"/>
      <w:r w:rsidRPr="00BB3EAA">
        <w:rPr>
          <w:rFonts w:ascii="inherit" w:eastAsia="Times New Roman" w:hAnsi="inherit" w:cs="Times New Roman"/>
          <w:color w:val="0000FF"/>
          <w:sz w:val="23"/>
          <w:szCs w:val="23"/>
          <w:bdr w:val="none" w:sz="0" w:space="0" w:color="auto" w:frame="1"/>
          <w:shd w:val="clear" w:color="auto" w:fill="FFFFFF"/>
        </w:rPr>
        <w:t>)</w:t>
      </w:r>
      <w:r>
        <w:rPr>
          <w:rFonts w:ascii="inherit" w:eastAsia="Times New Roman" w:hAnsi="inherit" w:cs="Times New Roman"/>
          <w:color w:val="0000FF"/>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a)</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 xml:space="preserve">informațiile din domeniul apărării naționale, siguranței și ordinii publice, dacă fac parte din categoriile </w:t>
      </w:r>
      <w:r w:rsidRPr="00BB3EAA">
        <w:rPr>
          <w:rFonts w:ascii="Verdana" w:eastAsia="Times New Roman" w:hAnsi="Verdana" w:cs="Times New Roman"/>
          <w:color w:val="000000"/>
          <w:sz w:val="23"/>
          <w:szCs w:val="23"/>
          <w:bdr w:val="none" w:sz="0" w:space="0" w:color="auto" w:frame="1"/>
          <w:shd w:val="clear" w:color="auto" w:fill="FFFFFF"/>
        </w:rPr>
        <w:lastRenderedPageBreak/>
        <w:t>informațiilor clasificate, potrivit legii;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b)</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informațiile privind deliberările autorităților, precum și cele care privesc interesele economice și politice ale României, dacă fac parte din categoria informațiilor clasificate, potrivit legii;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c)</w:t>
      </w:r>
      <w:r w:rsidRPr="00BB3EAA">
        <w:rPr>
          <w:rFonts w:ascii="Verdana" w:eastAsia="Times New Roman" w:hAnsi="Verdana" w:cs="Times New Roman"/>
          <w:color w:val="0000FF"/>
          <w:sz w:val="23"/>
          <w:szCs w:val="23"/>
          <w:bdr w:val="dotted" w:sz="6" w:space="0" w:color="FEFEFE" w:frame="1"/>
          <w:shd w:val="clear" w:color="auto" w:fill="FFFFFF"/>
        </w:rPr>
        <w:t> </w:t>
      </w:r>
      <w:r w:rsidRPr="00BB3EAA">
        <w:rPr>
          <w:rFonts w:ascii="Verdana" w:eastAsia="Times New Roman" w:hAnsi="Verdana" w:cs="Times New Roman"/>
          <w:color w:val="0000FF"/>
          <w:sz w:val="23"/>
          <w:szCs w:val="23"/>
          <w:bdr w:val="none" w:sz="0" w:space="0" w:color="auto" w:frame="1"/>
          <w:shd w:val="clear" w:color="auto" w:fill="FFFFFF"/>
        </w:rPr>
        <w:t>informațiile privind activitățile comerciale sau financiare, dacă publicitatea acestora aduce atingere dreptului de proprietate intelectuală ori industrială, precum și principiului concurentei loiale, potrivit legii;</w:t>
      </w:r>
      <w:r w:rsidRPr="00BB3EAA">
        <w:rPr>
          <w:rFonts w:ascii="inherit" w:eastAsia="Times New Roman" w:hAnsi="inherit" w:cs="Times New Roman"/>
          <w:color w:val="0000FF"/>
          <w:sz w:val="23"/>
          <w:szCs w:val="23"/>
          <w:bdr w:val="none" w:sz="0" w:space="0" w:color="auto" w:frame="1"/>
          <w:shd w:val="clear" w:color="auto" w:fill="FFFFFF"/>
        </w:rPr>
        <w:t>(la 14-10-2006, Lit.</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c) </w:t>
      </w:r>
      <w:proofErr w:type="gramStart"/>
      <w:r w:rsidRPr="00BB3EAA">
        <w:rPr>
          <w:rFonts w:ascii="inherit" w:eastAsia="Times New Roman" w:hAnsi="inherit" w:cs="Times New Roman"/>
          <w:color w:val="0000FF"/>
          <w:sz w:val="23"/>
          <w:szCs w:val="23"/>
          <w:bdr w:val="none" w:sz="0" w:space="0" w:color="auto" w:frame="1"/>
          <w:shd w:val="clear" w:color="auto" w:fill="FFFFFF"/>
        </w:rPr>
        <w:t>a</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alin. (1) </w:t>
      </w:r>
      <w:proofErr w:type="gramStart"/>
      <w:r w:rsidRPr="00BB3EAA">
        <w:rPr>
          <w:rFonts w:ascii="inherit" w:eastAsia="Times New Roman" w:hAnsi="inherit" w:cs="Times New Roman"/>
          <w:color w:val="0000FF"/>
          <w:sz w:val="23"/>
          <w:szCs w:val="23"/>
          <w:bdr w:val="none" w:sz="0" w:space="0" w:color="auto" w:frame="1"/>
          <w:shd w:val="clear" w:color="auto" w:fill="FFFFFF"/>
        </w:rPr>
        <w:t>al</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12</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modificată de </w:t>
      </w:r>
      <w:hyperlink r:id="rId11"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pct. 2 al art.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unic</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LEGEA nr. 371 din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5</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octombrie 2006,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837</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11 octombrie 2006.</w:t>
        </w:r>
      </w:hyperlink>
      <w:r w:rsidRPr="00BB3EAA">
        <w:rPr>
          <w:rFonts w:ascii="inherit" w:eastAsia="Times New Roman" w:hAnsi="inherit" w:cs="Times New Roman"/>
          <w:color w:val="0000FF"/>
          <w:sz w:val="23"/>
          <w:szCs w:val="23"/>
          <w:bdr w:val="none" w:sz="0" w:space="0" w:color="auto" w:frame="1"/>
          <w:shd w:val="clear" w:color="auto" w:fill="FFFFFF"/>
        </w:rPr>
        <w:t> </w:t>
      </w:r>
      <w:proofErr w:type="gramStart"/>
      <w:r w:rsidRPr="00BB3EAA">
        <w:rPr>
          <w:rFonts w:ascii="inherit" w:eastAsia="Times New Roman" w:hAnsi="inherit" w:cs="Times New Roman"/>
          <w:color w:val="0000FF"/>
          <w:sz w:val="23"/>
          <w:szCs w:val="23"/>
          <w:bdr w:val="none" w:sz="0" w:space="0" w:color="auto" w:frame="1"/>
          <w:shd w:val="clear" w:color="auto" w:fill="FFFFFF"/>
        </w:rPr>
        <w:t>)</w:t>
      </w:r>
      <w:r>
        <w:rPr>
          <w:rFonts w:ascii="inherit" w:eastAsia="Times New Roman" w:hAnsi="inherit" w:cs="Times New Roman"/>
          <w:color w:val="0000FF"/>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d)</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informațiile cu privire la datele personale, potrivit legii;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e)</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informațiile privind procedura în timpul anchetei penale sau disciplinare, dacă se periclitează rezultatul anchetei, se dezvăluie surse confidențiale ori se pun în pericol viața, integritatea corporală, sănătatea unei persoane în urma anchetei efectuate sau în curs de desfășurare;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f)</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informațiile privind procedurile judiciare, dacă publicitatea acestora aduce atingere asigurării unui proces echitabil ori interesului legitim al oricăreia dintre părțile implicate în proces;</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b/>
          <w:bCs/>
          <w:color w:val="8B0000"/>
          <w:sz w:val="23"/>
          <w:szCs w:val="23"/>
          <w:bdr w:val="none" w:sz="0" w:space="0" w:color="auto" w:frame="1"/>
          <w:shd w:val="clear" w:color="auto" w:fill="FFFFFF"/>
        </w:rPr>
        <w:t>g)</w:t>
      </w:r>
      <w:r w:rsidRPr="00BB3EAA">
        <w:rPr>
          <w:rFonts w:ascii="Verdana" w:eastAsia="Times New Roman" w:hAnsi="Verdana" w:cs="Times New Roman"/>
          <w:color w:val="000000"/>
          <w:sz w:val="23"/>
          <w:szCs w:val="23"/>
          <w:bdr w:val="dotted" w:sz="6" w:space="0" w:color="FEFEFE" w:frame="1"/>
          <w:shd w:val="clear" w:color="auto" w:fill="FFFFFF"/>
        </w:rPr>
        <w:t> </w:t>
      </w:r>
      <w:r w:rsidRPr="00BB3EAA">
        <w:rPr>
          <w:rFonts w:ascii="Verdana" w:eastAsia="Times New Roman" w:hAnsi="Verdana" w:cs="Times New Roman"/>
          <w:color w:val="000000"/>
          <w:sz w:val="23"/>
          <w:szCs w:val="23"/>
          <w:bdr w:val="none" w:sz="0" w:space="0" w:color="auto" w:frame="1"/>
          <w:shd w:val="clear" w:color="auto" w:fill="FFFFFF"/>
        </w:rPr>
        <w:t>informațiile a căror publicare prejudiciază măsurile de protecție a tinerilor.(2) Răspunderea pentru aplicarea masurilor de protejare a informațiilor aparținând categoriilor prevăzute la </w:t>
      </w:r>
      <w:r w:rsidRPr="00BB3EAA">
        <w:rPr>
          <w:rFonts w:ascii="Verdana" w:eastAsia="Times New Roman" w:hAnsi="Verdana" w:cs="Times New Roman"/>
          <w:color w:val="006400"/>
          <w:sz w:val="23"/>
          <w:szCs w:val="23"/>
          <w:u w:val="single"/>
          <w:bdr w:val="none" w:sz="0" w:space="0" w:color="auto" w:frame="1"/>
          <w:shd w:val="clear" w:color="auto" w:fill="FFFFFF"/>
        </w:rPr>
        <w:t>alin.</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(1)</w:t>
      </w:r>
      <w:r w:rsidRPr="00BB3EAA">
        <w:rPr>
          <w:rFonts w:ascii="Verdana" w:eastAsia="Times New Roman" w:hAnsi="Verdana" w:cs="Times New Roman"/>
          <w:color w:val="000000"/>
          <w:sz w:val="23"/>
          <w:szCs w:val="23"/>
          <w:bdr w:val="none" w:sz="0" w:space="0" w:color="auto" w:frame="1"/>
          <w:shd w:val="clear" w:color="auto" w:fill="FFFFFF"/>
        </w:rPr>
        <w:t> </w:t>
      </w:r>
      <w:proofErr w:type="gramStart"/>
      <w:r w:rsidRPr="00BB3EAA">
        <w:rPr>
          <w:rFonts w:ascii="Verdana" w:eastAsia="Times New Roman" w:hAnsi="Verdana" w:cs="Times New Roman"/>
          <w:color w:val="000000"/>
          <w:sz w:val="23"/>
          <w:szCs w:val="23"/>
          <w:bdr w:val="none" w:sz="0" w:space="0" w:color="auto" w:frame="1"/>
          <w:shd w:val="clear" w:color="auto" w:fill="FFFFFF"/>
        </w:rPr>
        <w:t>revine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persoanelor și autorităților publice care dețin astfel de informații, precum și instituțiilor publice abilitate prin lege să asigure securitatea informațiilor.</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13</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Informațiile care favorizează sau ascund încălcarea legii de către o autoritate sau o instituție publică nu pot fi incluse în categoria informațiilor clasificate și constituie informații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Articolul 14</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Informațiile cu privire la datele personale ale cetățeanului pot deveni informații de interes public numai în măsura în care afectează capacitatea de exercitare a unei funcții publice.(2) Informațiile publice de interes personal nu pot fi transferate intre autoritățile publice decât în temeiul unei obligații legale ori cu acordul prealabil în scris al persoanei care are acces la acele informații potrivit </w:t>
      </w:r>
      <w:r w:rsidRPr="00BB3EAA">
        <w:rPr>
          <w:rFonts w:ascii="Verdana" w:eastAsia="Times New Roman" w:hAnsi="Verdana" w:cs="Times New Roman"/>
          <w:color w:val="006400"/>
          <w:sz w:val="23"/>
          <w:szCs w:val="23"/>
          <w:u w:val="single"/>
          <w:bdr w:val="none" w:sz="0" w:space="0" w:color="auto" w:frame="1"/>
          <w:shd w:val="clear" w:color="auto" w:fill="FFFFFF"/>
        </w:rPr>
        <w:t>art.</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2</w:t>
      </w:r>
      <w:r w:rsidRPr="00BB3EAA">
        <w:rPr>
          <w:rFonts w:ascii="Verdana" w:eastAsia="Times New Roman" w:hAnsi="Verdana" w:cs="Times New Roman"/>
          <w:color w:val="000000"/>
          <w:sz w:val="23"/>
          <w:szCs w:val="23"/>
          <w:bdr w:val="none" w:sz="0" w:space="0" w:color="auto" w:frame="1"/>
          <w:shd w:val="clear" w:color="auto" w:fill="FFFFFF"/>
        </w:rPr>
        <w:t>.</w:t>
      </w:r>
    </w:p>
    <w:p w:rsidR="00BB3EAA" w:rsidRDefault="00BB3EAA" w:rsidP="00BB3EAA">
      <w:pPr>
        <w:jc w:val="both"/>
        <w:rPr>
          <w:rFonts w:ascii="Verdana" w:eastAsia="Times New Roman" w:hAnsi="Verdana" w:cs="Times New Roman"/>
          <w:b/>
          <w:bCs/>
          <w:color w:val="000000"/>
          <w:sz w:val="20"/>
          <w:szCs w:val="20"/>
          <w:bdr w:val="none" w:sz="0" w:space="0" w:color="auto" w:frame="1"/>
          <w:shd w:val="clear" w:color="auto" w:fill="FFFFFF"/>
        </w:rPr>
      </w:pPr>
      <w:r w:rsidRPr="00BB3EAA">
        <w:rPr>
          <w:rFonts w:ascii="Verdana" w:eastAsia="Times New Roman" w:hAnsi="Verdana" w:cs="Times New Roman"/>
          <w:b/>
          <w:bCs/>
          <w:color w:val="000000"/>
          <w:sz w:val="20"/>
          <w:szCs w:val="20"/>
          <w:bdr w:val="none" w:sz="0" w:space="0" w:color="auto" w:frame="1"/>
          <w:shd w:val="clear" w:color="auto" w:fill="FFFFFF"/>
        </w:rPr>
        <w:t xml:space="preserve">Secţiunea a </w:t>
      </w:r>
      <w:proofErr w:type="gramStart"/>
      <w:r w:rsidRPr="00BB3EAA">
        <w:rPr>
          <w:rFonts w:ascii="Verdana" w:eastAsia="Times New Roman" w:hAnsi="Verdana" w:cs="Times New Roman"/>
          <w:b/>
          <w:bCs/>
          <w:color w:val="000000"/>
          <w:sz w:val="20"/>
          <w:szCs w:val="20"/>
          <w:bdr w:val="none" w:sz="0" w:space="0" w:color="auto" w:frame="1"/>
          <w:shd w:val="clear" w:color="auto" w:fill="FFFFFF"/>
        </w:rPr>
        <w:t>2-</w:t>
      </w:r>
      <w:proofErr w:type="gramEnd"/>
      <w:r w:rsidRPr="00BB3EAA">
        <w:rPr>
          <w:rFonts w:ascii="Verdana" w:eastAsia="Times New Roman" w:hAnsi="Verdana" w:cs="Times New Roman"/>
          <w:b/>
          <w:bCs/>
          <w:color w:val="000000"/>
          <w:sz w:val="20"/>
          <w:szCs w:val="20"/>
          <w:bdr w:val="none" w:sz="0" w:space="0" w:color="auto" w:frame="1"/>
          <w:shd w:val="clear" w:color="auto" w:fill="FFFFFF"/>
        </w:rPr>
        <w:t>a Dispoziții speciale privind accesul mijloacelor de informare în masă la informațiile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15</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Accesul mijloacelor de informare în masa la informațiile de interes public este garantat.(2) Activitatea de culegere și de difuzare a informațiilor de interes public, desfășurată de mijloacele de informare în masa, constituie o concretizare a dreptului cetățenilor de a avea acces la orice informație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16</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Pentru asigurarea accesului mijloacelor de informare în masa la informațiile de interes public autoritățile și instituțiile publice au obligația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desemneze un purtător de cuvânt, de regula din cadrul compartimentelor de informare și relații publice.</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17</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(1) Autoritățile publice au obligația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organizeze periodic, de regula o data pe luna, conferințe de presa pentru aducerea la cunoștință a informațiilor de interes public.</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(2) În cadrul conferințelor de presa autoritățile publice sunt obligate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răspundă cu privire la orice informații de interes public.</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18</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(1) Autoritățile publice au obligația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acorde fără discriminare acreditare ziariștilor și reprezentanților mijloacelor de informare în masa.</w:t>
      </w:r>
      <w:r>
        <w:rPr>
          <w:rFonts w:ascii="Verdana" w:eastAsia="Times New Roman" w:hAnsi="Verdana" w:cs="Times New Roman"/>
          <w:color w:val="000000"/>
          <w:sz w:val="23"/>
          <w:szCs w:val="23"/>
          <w:bdr w:val="none" w:sz="0" w:space="0" w:color="auto" w:frame="1"/>
          <w:shd w:val="clear" w:color="auto" w:fill="FFFFFF"/>
        </w:rPr>
        <w:t xml:space="preserve"> </w:t>
      </w:r>
      <w:proofErr w:type="gramStart"/>
      <w:r w:rsidRPr="00BB3EAA">
        <w:rPr>
          <w:rFonts w:ascii="Verdana" w:eastAsia="Times New Roman" w:hAnsi="Verdana" w:cs="Times New Roman"/>
          <w:color w:val="000000"/>
          <w:sz w:val="23"/>
          <w:szCs w:val="23"/>
          <w:bdr w:val="none" w:sz="0" w:space="0" w:color="auto" w:frame="1"/>
          <w:shd w:val="clear" w:color="auto" w:fill="FFFFFF"/>
        </w:rPr>
        <w:lastRenderedPageBreak/>
        <w:t>(2) Acreditarea se acordă la cerere, în termen de doua zile de la înregistrarea acesteia.(3) Autoritățile publice pot refuza acordarea acreditării sau pot retrage acreditarea unui ziarist numai pentru fapte care împiedică desfășurarea normala a activității autorității publice și care nu privesc opiniile exprimate în presă de respectivul ziarist, în condițiile și în limitele legii.(4) Refuzul acordării acreditării și retragerea acreditării unui ziarist se comunică în scris și nu afectează dreptul organismului de presă de a obține acreditarea pentru un alt ziarist.</w:t>
      </w:r>
      <w:proofErr w:type="gramEnd"/>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19</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(1) Autoritățile și instituțiile publice au obligația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informeze în timp util mijloacele de informare în masă asupra conferințelor de presa sau oricăror alte acțiuni publice organizate de acestea.</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(2) Autoritățile și instituțiile publice nu pot interzice în nici </w:t>
      </w:r>
      <w:proofErr w:type="gramStart"/>
      <w:r w:rsidRPr="00BB3EAA">
        <w:rPr>
          <w:rFonts w:ascii="Verdana" w:eastAsia="Times New Roman" w:hAnsi="Verdana" w:cs="Times New Roman"/>
          <w:color w:val="000000"/>
          <w:sz w:val="23"/>
          <w:szCs w:val="23"/>
          <w:bdr w:val="none" w:sz="0" w:space="0" w:color="auto" w:frame="1"/>
          <w:shd w:val="clear" w:color="auto" w:fill="FFFFFF"/>
        </w:rPr>
        <w:t>un</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fel accesul mijloacelor de informare în masă la acțiunile publice organizate de acestea.</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(3) Autoritățile publice care sunt obligate prin legea proprie de organizare și funcționare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desfășoare activități specifice în prezenta publicului sunt obligate să permită accesul presei la acele activități, în difuzarea materialelor obținute de ziariști urmând să se țină seama doar de deontologia profesională.</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20</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Mijloacele de informare în masa nu au obligația </w:t>
      </w:r>
      <w:proofErr w:type="gramStart"/>
      <w:r w:rsidRPr="00BB3EAA">
        <w:rPr>
          <w:rFonts w:ascii="Verdana" w:eastAsia="Times New Roman" w:hAnsi="Verdana" w:cs="Times New Roman"/>
          <w:color w:val="000000"/>
          <w:sz w:val="23"/>
          <w:szCs w:val="23"/>
          <w:bdr w:val="none" w:sz="0" w:space="0" w:color="auto" w:frame="1"/>
          <w:shd w:val="clear" w:color="auto" w:fill="FFFFFF"/>
        </w:rPr>
        <w:t>să</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publice informațiile furnizate de autoritățile sau de instituțiile publice.</w:t>
      </w:r>
    </w:p>
    <w:p w:rsidR="00BB3EAA" w:rsidRDefault="00BB3EAA" w:rsidP="00BB3EAA">
      <w:pPr>
        <w:jc w:val="both"/>
        <w:rPr>
          <w:rFonts w:ascii="Verdana" w:eastAsia="Times New Roman" w:hAnsi="Verdana" w:cs="Times New Roman"/>
          <w:b/>
          <w:bCs/>
          <w:color w:val="A52A2A"/>
          <w:sz w:val="21"/>
          <w:szCs w:val="21"/>
          <w:bdr w:val="none" w:sz="0" w:space="0" w:color="auto" w:frame="1"/>
          <w:shd w:val="clear" w:color="auto" w:fill="FFFFFF"/>
        </w:rPr>
      </w:pPr>
      <w:r w:rsidRPr="00BB3EAA">
        <w:rPr>
          <w:rFonts w:ascii="Verdana" w:eastAsia="Times New Roman" w:hAnsi="Verdana" w:cs="Times New Roman"/>
          <w:b/>
          <w:bCs/>
          <w:color w:val="A52A2A"/>
          <w:sz w:val="21"/>
          <w:szCs w:val="21"/>
          <w:bdr w:val="none" w:sz="0" w:space="0" w:color="auto" w:frame="1"/>
          <w:shd w:val="clear" w:color="auto" w:fill="FFFFFF"/>
        </w:rPr>
        <w:t>Capitolul III Sancțiuni</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21</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Refuzul explicit sau tacit al angajatului desemnat al unei autorități ori instituții publice pentru aplicarea prevederilor prezentei legi constituie abatere și atrage răspunderea disciplinara a celui vinovat</w:t>
      </w:r>
      <w:proofErr w:type="gramStart"/>
      <w:r w:rsidRPr="00BB3EAA">
        <w:rPr>
          <w:rFonts w:ascii="Verdana" w:eastAsia="Times New Roman" w:hAnsi="Verdana" w:cs="Times New Roman"/>
          <w:color w:val="000000"/>
          <w:sz w:val="23"/>
          <w:szCs w:val="23"/>
          <w:bdr w:val="none" w:sz="0" w:space="0" w:color="auto" w:frame="1"/>
          <w:shd w:val="clear" w:color="auto" w:fill="FFFFFF"/>
        </w:rPr>
        <w:t>.(</w:t>
      </w:r>
      <w:proofErr w:type="gramEnd"/>
      <w:r w:rsidRPr="00BB3EAA">
        <w:rPr>
          <w:rFonts w:ascii="Verdana" w:eastAsia="Times New Roman" w:hAnsi="Verdana" w:cs="Times New Roman"/>
          <w:color w:val="000000"/>
          <w:sz w:val="23"/>
          <w:szCs w:val="23"/>
          <w:bdr w:val="none" w:sz="0" w:space="0" w:color="auto" w:frame="1"/>
          <w:shd w:val="clear" w:color="auto" w:fill="FFFFFF"/>
        </w:rPr>
        <w:t>2) Împotriva refuzului prevăzut la </w:t>
      </w:r>
      <w:r w:rsidRPr="00BB3EAA">
        <w:rPr>
          <w:rFonts w:ascii="Verdana" w:eastAsia="Times New Roman" w:hAnsi="Verdana" w:cs="Times New Roman"/>
          <w:color w:val="006400"/>
          <w:sz w:val="23"/>
          <w:szCs w:val="23"/>
          <w:u w:val="single"/>
          <w:bdr w:val="none" w:sz="0" w:space="0" w:color="auto" w:frame="1"/>
          <w:shd w:val="clear" w:color="auto" w:fill="FFFFFF"/>
        </w:rPr>
        <w:t>alin. (1)</w:t>
      </w:r>
      <w:r w:rsidRPr="00BB3EAA">
        <w:rPr>
          <w:rFonts w:ascii="Verdana" w:eastAsia="Times New Roman" w:hAnsi="Verdana" w:cs="Times New Roman"/>
          <w:color w:val="000000"/>
          <w:sz w:val="23"/>
          <w:szCs w:val="23"/>
          <w:bdr w:val="none" w:sz="0" w:space="0" w:color="auto" w:frame="1"/>
          <w:shd w:val="clear" w:color="auto" w:fill="FFFFFF"/>
        </w:rPr>
        <w:t> </w:t>
      </w:r>
      <w:proofErr w:type="gramStart"/>
      <w:r w:rsidRPr="00BB3EAA">
        <w:rPr>
          <w:rFonts w:ascii="Verdana" w:eastAsia="Times New Roman" w:hAnsi="Verdana" w:cs="Times New Roman"/>
          <w:color w:val="000000"/>
          <w:sz w:val="23"/>
          <w:szCs w:val="23"/>
          <w:bdr w:val="none" w:sz="0" w:space="0" w:color="auto" w:frame="1"/>
          <w:shd w:val="clear" w:color="auto" w:fill="FFFFFF"/>
        </w:rPr>
        <w:t>se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poate depune reclamație la conducătorul autorității sau al instituției publice respective în termen de 30 de zile de la luarea la cunoștință de către persoana lezată.</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(3) Dacă după cercetarea administrativa reclamația se dovedește întemeiată, răspunsul se transmite persoanei lezate în termen de 15 zile de la depunerea reclamației și va conține atât informațiile de interes public solicitate inițial, cât și menționarea sancțiunilor disciplinare luate împotriva celui vinovat.</w:t>
      </w:r>
    </w:p>
    <w:p w:rsidR="00BB3EAA" w:rsidRDefault="00BB3EAA" w:rsidP="00BB3EAA">
      <w:pPr>
        <w:jc w:val="both"/>
        <w:rPr>
          <w:rFonts w:ascii="inherit" w:eastAsia="Times New Roman" w:hAnsi="inherit" w:cs="Times New Roman"/>
          <w:color w:val="0000FF"/>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22</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În cazul în care o persoana se considera vătămată în drepturile sale, prevăzute în prezenta lege, aceasta poate face plângere la secția de contencios administrativ a tribunalului în a carei raza teritorială domiciliază sau în a carei raza teritorială se afla sediul autorității ori al instituției publice. Plângerea se face în termen de 30 de zile de la data expirării termenului prevăzut la </w:t>
      </w:r>
      <w:r w:rsidRPr="00BB3EAA">
        <w:rPr>
          <w:rFonts w:ascii="Verdana" w:eastAsia="Times New Roman" w:hAnsi="Verdana" w:cs="Times New Roman"/>
          <w:color w:val="006400"/>
          <w:sz w:val="23"/>
          <w:szCs w:val="23"/>
          <w:u w:val="single"/>
          <w:bdr w:val="none" w:sz="0" w:space="0" w:color="auto" w:frame="1"/>
          <w:shd w:val="clear" w:color="auto" w:fill="FFFFFF"/>
        </w:rPr>
        <w:t xml:space="preserve">art. </w:t>
      </w:r>
      <w:proofErr w:type="gramStart"/>
      <w:r w:rsidRPr="00BB3EAA">
        <w:rPr>
          <w:rFonts w:ascii="Verdana" w:eastAsia="Times New Roman" w:hAnsi="Verdana" w:cs="Times New Roman"/>
          <w:color w:val="006400"/>
          <w:sz w:val="23"/>
          <w:szCs w:val="23"/>
          <w:u w:val="single"/>
          <w:bdr w:val="none" w:sz="0" w:space="0" w:color="auto" w:frame="1"/>
          <w:shd w:val="clear" w:color="auto" w:fill="FFFFFF"/>
        </w:rPr>
        <w:t>7</w:t>
      </w:r>
      <w:r w:rsidRPr="00BB3EAA">
        <w:rPr>
          <w:rFonts w:ascii="Verdana" w:eastAsia="Times New Roman" w:hAnsi="Verdana" w:cs="Times New Roman"/>
          <w:color w:val="000000"/>
          <w:sz w:val="23"/>
          <w:szCs w:val="23"/>
          <w:bdr w:val="none" w:sz="0" w:space="0" w:color="auto" w:frame="1"/>
          <w:shd w:val="clear" w:color="auto" w:fill="FFFFFF"/>
        </w:rPr>
        <w:t>.(</w:t>
      </w:r>
      <w:proofErr w:type="gramEnd"/>
      <w:r w:rsidRPr="00BB3EAA">
        <w:rPr>
          <w:rFonts w:ascii="Verdana" w:eastAsia="Times New Roman" w:hAnsi="Verdana" w:cs="Times New Roman"/>
          <w:color w:val="000000"/>
          <w:sz w:val="23"/>
          <w:szCs w:val="23"/>
          <w:bdr w:val="none" w:sz="0" w:space="0" w:color="auto" w:frame="1"/>
          <w:shd w:val="clear" w:color="auto" w:fill="FFFFFF"/>
        </w:rPr>
        <w:t>2) Instanța poate obliga autoritatea sau instituția publică să furnizeze informațiile de interes public solicitate și să plătească daune morale și/sau patrimoniale.</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(3) Hotărârea tribunalului </w:t>
      </w:r>
      <w:proofErr w:type="gramStart"/>
      <w:r w:rsidRPr="00BB3EAA">
        <w:rPr>
          <w:rFonts w:ascii="Verdana" w:eastAsia="Times New Roman" w:hAnsi="Verdana" w:cs="Times New Roman"/>
          <w:color w:val="000000"/>
          <w:sz w:val="23"/>
          <w:szCs w:val="23"/>
          <w:bdr w:val="none" w:sz="0" w:space="0" w:color="auto" w:frame="1"/>
          <w:shd w:val="clear" w:color="auto" w:fill="FFFFFF"/>
        </w:rPr>
        <w:t>este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supusă recursului.</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 xml:space="preserve">(4) Decizia Curții de apel </w:t>
      </w:r>
      <w:proofErr w:type="gramStart"/>
      <w:r w:rsidRPr="00BB3EAA">
        <w:rPr>
          <w:rFonts w:ascii="Verdana" w:eastAsia="Times New Roman" w:hAnsi="Verdana" w:cs="Times New Roman"/>
          <w:color w:val="000000"/>
          <w:sz w:val="23"/>
          <w:szCs w:val="23"/>
          <w:bdr w:val="none" w:sz="0" w:space="0" w:color="auto" w:frame="1"/>
          <w:shd w:val="clear" w:color="auto" w:fill="FFFFFF"/>
        </w:rPr>
        <w:t>este</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definitiva și irevocabilă.</w:t>
      </w:r>
      <w:r>
        <w:rPr>
          <w:rFonts w:ascii="Verdana" w:eastAsia="Times New Roman" w:hAnsi="Verdana" w:cs="Times New Roman"/>
          <w:color w:val="000000"/>
          <w:sz w:val="23"/>
          <w:szCs w:val="23"/>
          <w:bdr w:val="none" w:sz="0" w:space="0" w:color="auto" w:frame="1"/>
          <w:shd w:val="clear" w:color="auto" w:fill="FFFFFF"/>
        </w:rPr>
        <w:t xml:space="preserve"> </w:t>
      </w:r>
      <w:r w:rsidRPr="00BB3EAA">
        <w:rPr>
          <w:rFonts w:ascii="Verdana" w:eastAsia="Times New Roman" w:hAnsi="Verdana" w:cs="Times New Roman"/>
          <w:color w:val="0000FF"/>
          <w:sz w:val="23"/>
          <w:szCs w:val="23"/>
          <w:bdr w:val="none" w:sz="0" w:space="0" w:color="auto" w:frame="1"/>
          <w:shd w:val="clear" w:color="auto" w:fill="FFFFFF"/>
        </w:rPr>
        <w:t>(5) Atât plângerea, cât și recursul se judecă în instanță, în procedură de urgență, și sunt scutite de taxă de timbru.</w:t>
      </w:r>
      <w:r>
        <w:rPr>
          <w:rFonts w:ascii="Verdana" w:eastAsia="Times New Roman" w:hAnsi="Verdana" w:cs="Times New Roman"/>
          <w:color w:val="0000FF"/>
          <w:sz w:val="23"/>
          <w:szCs w:val="23"/>
          <w:bdr w:val="none" w:sz="0" w:space="0" w:color="auto" w:frame="1"/>
          <w:shd w:val="clear" w:color="auto" w:fill="FFFFFF"/>
        </w:rPr>
        <w:t xml:space="preserve"> </w:t>
      </w:r>
      <w:r w:rsidRPr="00BB3EAA">
        <w:rPr>
          <w:rFonts w:ascii="inherit" w:eastAsia="Times New Roman" w:hAnsi="inherit" w:cs="Times New Roman"/>
          <w:color w:val="0000FF"/>
          <w:sz w:val="23"/>
          <w:szCs w:val="23"/>
          <w:bdr w:val="none" w:sz="0" w:space="0" w:color="auto" w:frame="1"/>
          <w:shd w:val="clear" w:color="auto" w:fill="FFFFFF"/>
        </w:rPr>
        <w:t>(</w:t>
      </w:r>
      <w:proofErr w:type="gramStart"/>
      <w:r w:rsidRPr="00BB3EAA">
        <w:rPr>
          <w:rFonts w:ascii="inherit" w:eastAsia="Times New Roman" w:hAnsi="inherit" w:cs="Times New Roman"/>
          <w:color w:val="0000FF"/>
          <w:sz w:val="23"/>
          <w:szCs w:val="23"/>
          <w:bdr w:val="none" w:sz="0" w:space="0" w:color="auto" w:frame="1"/>
          <w:shd w:val="clear" w:color="auto" w:fill="FFFFFF"/>
        </w:rPr>
        <w:t>la</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02-06-2012, Alin. (5) </w:t>
      </w:r>
      <w:proofErr w:type="gramStart"/>
      <w:r w:rsidRPr="00BB3EAA">
        <w:rPr>
          <w:rFonts w:ascii="inherit" w:eastAsia="Times New Roman" w:hAnsi="inherit" w:cs="Times New Roman"/>
          <w:color w:val="0000FF"/>
          <w:sz w:val="23"/>
          <w:szCs w:val="23"/>
          <w:bdr w:val="none" w:sz="0" w:space="0" w:color="auto" w:frame="1"/>
          <w:shd w:val="clear" w:color="auto" w:fill="FFFFFF"/>
        </w:rPr>
        <w:t>al</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art. </w:t>
      </w:r>
      <w:proofErr w:type="gramStart"/>
      <w:r w:rsidRPr="00BB3EAA">
        <w:rPr>
          <w:rFonts w:ascii="inherit" w:eastAsia="Times New Roman" w:hAnsi="inherit" w:cs="Times New Roman"/>
          <w:color w:val="0000FF"/>
          <w:sz w:val="23"/>
          <w:szCs w:val="23"/>
          <w:bdr w:val="none" w:sz="0" w:space="0" w:color="auto" w:frame="1"/>
          <w:shd w:val="clear" w:color="auto" w:fill="FFFFFF"/>
        </w:rPr>
        <w:t>22</w:t>
      </w:r>
      <w:proofErr w:type="gramEnd"/>
      <w:r w:rsidRPr="00BB3EAA">
        <w:rPr>
          <w:rFonts w:ascii="inherit" w:eastAsia="Times New Roman" w:hAnsi="inherit" w:cs="Times New Roman"/>
          <w:color w:val="0000FF"/>
          <w:sz w:val="23"/>
          <w:szCs w:val="23"/>
          <w:bdr w:val="none" w:sz="0" w:space="0" w:color="auto" w:frame="1"/>
          <w:shd w:val="clear" w:color="auto" w:fill="FFFFFF"/>
        </w:rPr>
        <w:t xml:space="preserve"> a fost modificat de </w:t>
      </w:r>
      <w:hyperlink r:id="rId12" w:history="1">
        <w:r w:rsidRPr="00BB3EAA">
          <w:rPr>
            <w:rFonts w:ascii="inherit" w:eastAsia="Times New Roman" w:hAnsi="inherit" w:cs="Times New Roman"/>
            <w:color w:val="386897"/>
            <w:sz w:val="23"/>
            <w:szCs w:val="23"/>
            <w:u w:val="single"/>
            <w:bdr w:val="none" w:sz="0" w:space="0" w:color="auto" w:frame="1"/>
            <w:shd w:val="clear" w:color="auto" w:fill="FFFFFF"/>
          </w:rPr>
          <w:t xml:space="preserve">art.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42</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LEGEA nr. 76 din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24 mai</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2012 publicată în MONITORUL OFICIAL nr. </w:t>
        </w:r>
        <w:proofErr w:type="gramStart"/>
        <w:r w:rsidRPr="00BB3EAA">
          <w:rPr>
            <w:rFonts w:ascii="inherit" w:eastAsia="Times New Roman" w:hAnsi="inherit" w:cs="Times New Roman"/>
            <w:color w:val="386897"/>
            <w:sz w:val="23"/>
            <w:szCs w:val="23"/>
            <w:u w:val="single"/>
            <w:bdr w:val="none" w:sz="0" w:space="0" w:color="auto" w:frame="1"/>
            <w:shd w:val="clear" w:color="auto" w:fill="FFFFFF"/>
          </w:rPr>
          <w:t>365</w:t>
        </w:r>
        <w:proofErr w:type="gramEnd"/>
        <w:r w:rsidRPr="00BB3EAA">
          <w:rPr>
            <w:rFonts w:ascii="inherit" w:eastAsia="Times New Roman" w:hAnsi="inherit" w:cs="Times New Roman"/>
            <w:color w:val="386897"/>
            <w:sz w:val="23"/>
            <w:szCs w:val="23"/>
            <w:u w:val="single"/>
            <w:bdr w:val="none" w:sz="0" w:space="0" w:color="auto" w:frame="1"/>
            <w:shd w:val="clear" w:color="auto" w:fill="FFFFFF"/>
          </w:rPr>
          <w:t xml:space="preserve"> din 30 mai 2012.</w:t>
        </w:r>
      </w:hyperlink>
      <w:r w:rsidRPr="00BB3EAA">
        <w:rPr>
          <w:rFonts w:ascii="inherit" w:eastAsia="Times New Roman" w:hAnsi="inherit" w:cs="Times New Roman"/>
          <w:color w:val="0000FF"/>
          <w:sz w:val="23"/>
          <w:szCs w:val="23"/>
          <w:bdr w:val="none" w:sz="0" w:space="0" w:color="auto" w:frame="1"/>
          <w:shd w:val="clear" w:color="auto" w:fill="FFFFFF"/>
        </w:rPr>
        <w:t> )</w:t>
      </w:r>
    </w:p>
    <w:p w:rsidR="00BB3EAA" w:rsidRDefault="00BB3EAA" w:rsidP="00BB3EAA">
      <w:pPr>
        <w:jc w:val="both"/>
        <w:rPr>
          <w:rFonts w:ascii="inherit" w:eastAsia="Times New Roman" w:hAnsi="inherit" w:cs="Times New Roman"/>
          <w:color w:val="0000FF"/>
          <w:sz w:val="23"/>
          <w:szCs w:val="23"/>
          <w:bdr w:val="none" w:sz="0" w:space="0" w:color="auto" w:frame="1"/>
          <w:shd w:val="clear" w:color="auto" w:fill="FFFFFF"/>
        </w:rPr>
      </w:pPr>
    </w:p>
    <w:p w:rsidR="00BB3EAA" w:rsidRDefault="00BB3EAA" w:rsidP="00BB3EAA">
      <w:pPr>
        <w:jc w:val="both"/>
        <w:rPr>
          <w:rFonts w:ascii="inherit" w:eastAsia="Times New Roman" w:hAnsi="inherit" w:cs="Times New Roman"/>
          <w:color w:val="0000FF"/>
          <w:sz w:val="23"/>
          <w:szCs w:val="23"/>
          <w:bdr w:val="none" w:sz="0" w:space="0" w:color="auto" w:frame="1"/>
          <w:shd w:val="clear" w:color="auto" w:fill="FFFFFF"/>
        </w:rPr>
      </w:pPr>
    </w:p>
    <w:p w:rsidR="00BB3EAA" w:rsidRDefault="00BB3EAA" w:rsidP="00BB3EAA">
      <w:pPr>
        <w:jc w:val="both"/>
        <w:rPr>
          <w:rFonts w:ascii="Verdana" w:eastAsia="Times New Roman" w:hAnsi="Verdana" w:cs="Times New Roman"/>
          <w:b/>
          <w:bCs/>
          <w:color w:val="A52A2A"/>
          <w:sz w:val="21"/>
          <w:szCs w:val="21"/>
          <w:bdr w:val="none" w:sz="0" w:space="0" w:color="auto" w:frame="1"/>
          <w:shd w:val="clear" w:color="auto" w:fill="FFFFFF"/>
        </w:rPr>
      </w:pPr>
      <w:r w:rsidRPr="00BB3EAA">
        <w:rPr>
          <w:rFonts w:ascii="Verdana" w:eastAsia="Times New Roman" w:hAnsi="Verdana" w:cs="Times New Roman"/>
          <w:b/>
          <w:bCs/>
          <w:color w:val="A52A2A"/>
          <w:sz w:val="21"/>
          <w:szCs w:val="21"/>
          <w:bdr w:val="none" w:sz="0" w:space="0" w:color="auto" w:frame="1"/>
          <w:shd w:val="clear" w:color="auto" w:fill="FFFFFF"/>
        </w:rPr>
        <w:t>Capitolul IV Dispoziții tranzitorii și finale</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lastRenderedPageBreak/>
        <w:t>Articolul 23</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Prezenta lege va intra în vigoare la 60 de zile de la data publicării în Monitorul Oficial al României, Partea I.(2) În termen de 60 de zile de la data publicării prezentei legi în Monitorul Oficial al României, Partea I, Guvernul va elabora, la inițiativa Ministerului Informațiilor Publice, normele metodologice de aplicare a acesteia.</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proofErr w:type="gramStart"/>
      <w:r w:rsidRPr="00BB3EAA">
        <w:rPr>
          <w:rFonts w:ascii="Verdana" w:eastAsia="Times New Roman" w:hAnsi="Verdana" w:cs="Times New Roman"/>
          <w:b/>
          <w:bCs/>
          <w:color w:val="00008B"/>
          <w:sz w:val="17"/>
          <w:szCs w:val="17"/>
          <w:bdr w:val="none" w:sz="0" w:space="0" w:color="auto" w:frame="1"/>
          <w:shd w:val="clear" w:color="auto" w:fill="FFFFFF"/>
        </w:rPr>
        <w:t>Articolul 24</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color w:val="000000"/>
          <w:sz w:val="23"/>
          <w:szCs w:val="23"/>
          <w:bdr w:val="none" w:sz="0" w:space="0" w:color="auto" w:frame="1"/>
          <w:shd w:val="clear" w:color="auto" w:fill="FFFFFF"/>
        </w:rPr>
        <w:t>(1) În termen de 60 de zile de la data intrării în vigoare a prezentei legi Ministerul Informațiilor Publice, Ministerul Comunicațiilor și Tehnologiei Informației și Ministerul Finanțelor Publice vor înainta Guvernului propuneri privind masurile necesare pentru ca informațiile de interes public să devină disponibile în mod progresiv prin intermediul unor baze de date informatizate accesibile publicului la nivel național.(2) Masurile prevăzute la </w:t>
      </w:r>
      <w:r w:rsidRPr="00BB3EAA">
        <w:rPr>
          <w:rFonts w:ascii="Verdana" w:eastAsia="Times New Roman" w:hAnsi="Verdana" w:cs="Times New Roman"/>
          <w:color w:val="006400"/>
          <w:sz w:val="23"/>
          <w:szCs w:val="23"/>
          <w:u w:val="single"/>
          <w:bdr w:val="none" w:sz="0" w:space="0" w:color="auto" w:frame="1"/>
          <w:shd w:val="clear" w:color="auto" w:fill="FFFFFF"/>
        </w:rPr>
        <w:t>alin.</w:t>
      </w:r>
      <w:proofErr w:type="gramEnd"/>
      <w:r w:rsidRPr="00BB3EAA">
        <w:rPr>
          <w:rFonts w:ascii="Verdana" w:eastAsia="Times New Roman" w:hAnsi="Verdana" w:cs="Times New Roman"/>
          <w:color w:val="006400"/>
          <w:sz w:val="23"/>
          <w:szCs w:val="23"/>
          <w:u w:val="single"/>
          <w:bdr w:val="none" w:sz="0" w:space="0" w:color="auto" w:frame="1"/>
          <w:shd w:val="clear" w:color="auto" w:fill="FFFFFF"/>
        </w:rPr>
        <w:t xml:space="preserve"> (1)</w:t>
      </w:r>
      <w:r w:rsidRPr="00BB3EAA">
        <w:rPr>
          <w:rFonts w:ascii="Verdana" w:eastAsia="Times New Roman" w:hAnsi="Verdana" w:cs="Times New Roman"/>
          <w:color w:val="000000"/>
          <w:sz w:val="23"/>
          <w:szCs w:val="23"/>
          <w:bdr w:val="none" w:sz="0" w:space="0" w:color="auto" w:frame="1"/>
          <w:shd w:val="clear" w:color="auto" w:fill="FFFFFF"/>
        </w:rPr>
        <w:t> </w:t>
      </w:r>
      <w:proofErr w:type="gramStart"/>
      <w:r w:rsidRPr="00BB3EAA">
        <w:rPr>
          <w:rFonts w:ascii="Verdana" w:eastAsia="Times New Roman" w:hAnsi="Verdana" w:cs="Times New Roman"/>
          <w:color w:val="000000"/>
          <w:sz w:val="23"/>
          <w:szCs w:val="23"/>
          <w:bdr w:val="none" w:sz="0" w:space="0" w:color="auto" w:frame="1"/>
          <w:shd w:val="clear" w:color="auto" w:fill="FFFFFF"/>
        </w:rPr>
        <w:t>vor</w:t>
      </w:r>
      <w:proofErr w:type="gramEnd"/>
      <w:r w:rsidRPr="00BB3EAA">
        <w:rPr>
          <w:rFonts w:ascii="Verdana" w:eastAsia="Times New Roman" w:hAnsi="Verdana" w:cs="Times New Roman"/>
          <w:color w:val="000000"/>
          <w:sz w:val="23"/>
          <w:szCs w:val="23"/>
          <w:bdr w:val="none" w:sz="0" w:space="0" w:color="auto" w:frame="1"/>
          <w:shd w:val="clear" w:color="auto" w:fill="FFFFFF"/>
        </w:rPr>
        <w:t xml:space="preserve"> privi inclusiv dotarea autorităților și instituțiilor publice cu echipamentele de tehnica de calcul adecvate.</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b/>
          <w:bCs/>
          <w:color w:val="00008B"/>
          <w:sz w:val="17"/>
          <w:szCs w:val="17"/>
          <w:bdr w:val="none" w:sz="0" w:space="0" w:color="auto" w:frame="1"/>
          <w:shd w:val="clear" w:color="auto" w:fill="FFFFFF"/>
        </w:rPr>
        <w:t>Articolul 25</w:t>
      </w:r>
      <w:r>
        <w:rPr>
          <w:rFonts w:ascii="Verdana" w:eastAsia="Times New Roman" w:hAnsi="Verdana" w:cs="Times New Roman"/>
          <w:b/>
          <w:bCs/>
          <w:color w:val="00008B"/>
          <w:sz w:val="17"/>
          <w:szCs w:val="17"/>
          <w:bdr w:val="none" w:sz="0" w:space="0" w:color="auto" w:frame="1"/>
          <w:shd w:val="clear" w:color="auto" w:fill="FFFFFF"/>
        </w:rPr>
        <w:t xml:space="preserve"> </w:t>
      </w:r>
      <w:bookmarkStart w:id="0" w:name="_GoBack"/>
      <w:bookmarkEnd w:id="0"/>
      <w:r w:rsidRPr="00BB3EAA">
        <w:rPr>
          <w:rFonts w:ascii="Verdana" w:eastAsia="Times New Roman" w:hAnsi="Verdana" w:cs="Times New Roman"/>
          <w:color w:val="000000"/>
          <w:sz w:val="23"/>
          <w:szCs w:val="23"/>
          <w:bdr w:val="none" w:sz="0" w:space="0" w:color="auto" w:frame="1"/>
          <w:shd w:val="clear" w:color="auto" w:fill="FFFFFF"/>
        </w:rPr>
        <w:t>Pe data intrării în vigoare a prezentei legi se abroga orice prevederi contrare.Aceasta lege a fost adoptată de Senat în ședință din 13 septembrie 2001, cu respectarea prevederilor </w:t>
      </w:r>
      <w:hyperlink r:id="rId13" w:anchor="A411" w:history="1">
        <w:r w:rsidRPr="00BB3EAA">
          <w:rPr>
            <w:rFonts w:ascii="Verdana" w:eastAsia="Times New Roman" w:hAnsi="Verdana" w:cs="Times New Roman"/>
            <w:color w:val="386897"/>
            <w:sz w:val="23"/>
            <w:szCs w:val="23"/>
            <w:u w:val="single"/>
            <w:bdr w:val="none" w:sz="0" w:space="0" w:color="auto" w:frame="1"/>
            <w:shd w:val="clear" w:color="auto" w:fill="FFFFFF"/>
          </w:rPr>
          <w:t xml:space="preserve">art.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74</w:t>
        </w:r>
        <w:proofErr w:type="gramEnd"/>
        <w:r w:rsidRPr="00BB3EAA">
          <w:rPr>
            <w:rFonts w:ascii="Verdana" w:eastAsia="Times New Roman" w:hAnsi="Verdana" w:cs="Times New Roman"/>
            <w:color w:val="386897"/>
            <w:sz w:val="23"/>
            <w:szCs w:val="23"/>
            <w:u w:val="single"/>
            <w:bdr w:val="none" w:sz="0" w:space="0" w:color="auto" w:frame="1"/>
            <w:shd w:val="clear" w:color="auto" w:fill="FFFFFF"/>
          </w:rPr>
          <w:t xml:space="preserve"> alin. (2)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din</w:t>
        </w:r>
        <w:proofErr w:type="gramEnd"/>
        <w:r w:rsidRPr="00BB3EAA">
          <w:rPr>
            <w:rFonts w:ascii="Verdana" w:eastAsia="Times New Roman" w:hAnsi="Verdana" w:cs="Times New Roman"/>
            <w:color w:val="386897"/>
            <w:sz w:val="23"/>
            <w:szCs w:val="23"/>
            <w:u w:val="single"/>
            <w:bdr w:val="none" w:sz="0" w:space="0" w:color="auto" w:frame="1"/>
            <w:shd w:val="clear" w:color="auto" w:fill="FFFFFF"/>
          </w:rPr>
          <w:t xml:space="preserve"> Constituția României</w:t>
        </w:r>
      </w:hyperlink>
      <w:r w:rsidRPr="00BB3EAA">
        <w:rPr>
          <w:rFonts w:ascii="Verdana" w:eastAsia="Times New Roman" w:hAnsi="Verdana" w:cs="Times New Roman"/>
          <w:color w:val="000000"/>
          <w:sz w:val="23"/>
          <w:szCs w:val="23"/>
          <w:bdr w:val="none" w:sz="0" w:space="0" w:color="auto" w:frame="1"/>
          <w:shd w:val="clear" w:color="auto" w:fill="FFFFFF"/>
        </w:rPr>
        <w:t>.</w:t>
      </w:r>
    </w:p>
    <w:p w:rsidR="00BB3EAA" w:rsidRDefault="00BB3EAA" w:rsidP="00BB3EAA">
      <w:pPr>
        <w:jc w:val="both"/>
        <w:rPr>
          <w:rFonts w:ascii="Verdana" w:eastAsia="Times New Roman" w:hAnsi="Verdana" w:cs="Times New Roman"/>
          <w:b/>
          <w:bCs/>
          <w:color w:val="00008B"/>
          <w:sz w:val="17"/>
          <w:szCs w:val="17"/>
          <w:bdr w:val="none" w:sz="0" w:space="0" w:color="auto" w:frame="1"/>
          <w:shd w:val="clear" w:color="auto" w:fill="FFFFFF"/>
        </w:rPr>
      </w:pPr>
      <w:r w:rsidRPr="00BB3EAA">
        <w:rPr>
          <w:rFonts w:ascii="Verdana" w:eastAsia="Times New Roman" w:hAnsi="Verdana" w:cs="Times New Roman"/>
          <w:color w:val="000000"/>
          <w:sz w:val="23"/>
          <w:szCs w:val="23"/>
          <w:bdr w:val="none" w:sz="0" w:space="0" w:color="auto" w:frame="1"/>
          <w:shd w:val="clear" w:color="auto" w:fill="FFFFFF"/>
        </w:rPr>
        <w:br/>
      </w:r>
      <w:r w:rsidRPr="00BB3EAA">
        <w:rPr>
          <w:rFonts w:ascii="Verdana" w:eastAsia="Times New Roman" w:hAnsi="Verdana" w:cs="Times New Roman"/>
          <w:b/>
          <w:bCs/>
          <w:color w:val="00008B"/>
          <w:sz w:val="17"/>
          <w:szCs w:val="17"/>
          <w:bdr w:val="none" w:sz="0" w:space="0" w:color="auto" w:frame="1"/>
          <w:shd w:val="clear" w:color="auto" w:fill="FFFFFF"/>
        </w:rPr>
        <w:t>p. PREȘEDINTELE SENATULUI,</w:t>
      </w:r>
      <w:r>
        <w:rPr>
          <w:rFonts w:ascii="Verdana" w:eastAsia="Times New Roman" w:hAnsi="Verdana" w:cs="Times New Roman"/>
          <w:b/>
          <w:bCs/>
          <w:color w:val="00008B"/>
          <w:sz w:val="17"/>
          <w:szCs w:val="17"/>
          <w:bdr w:val="none" w:sz="0" w:space="0" w:color="auto" w:frame="1"/>
          <w:shd w:val="clear" w:color="auto" w:fill="FFFFFF"/>
        </w:rPr>
        <w:t xml:space="preserve"> </w:t>
      </w:r>
      <w:r w:rsidRPr="00BB3EAA">
        <w:rPr>
          <w:rFonts w:ascii="Verdana" w:eastAsia="Times New Roman" w:hAnsi="Verdana" w:cs="Times New Roman"/>
          <w:b/>
          <w:bCs/>
          <w:color w:val="00008B"/>
          <w:sz w:val="17"/>
          <w:szCs w:val="17"/>
          <w:bdr w:val="none" w:sz="0" w:space="0" w:color="auto" w:frame="1"/>
          <w:shd w:val="clear" w:color="auto" w:fill="FFFFFF"/>
        </w:rPr>
        <w:t>PAUL PĂCURARU</w:t>
      </w:r>
    </w:p>
    <w:p w:rsidR="00BB3EAA" w:rsidRDefault="00BB3EAA" w:rsidP="00BB3EAA">
      <w:pPr>
        <w:jc w:val="both"/>
        <w:rPr>
          <w:rFonts w:ascii="Verdana" w:eastAsia="Times New Roman" w:hAnsi="Verdana" w:cs="Times New Roman"/>
          <w:color w:val="000000"/>
          <w:sz w:val="23"/>
          <w:szCs w:val="23"/>
          <w:bdr w:val="none" w:sz="0" w:space="0" w:color="auto" w:frame="1"/>
          <w:shd w:val="clear" w:color="auto" w:fill="FFFFFF"/>
        </w:rPr>
      </w:pPr>
      <w:r w:rsidRPr="00BB3EAA">
        <w:rPr>
          <w:rFonts w:ascii="Verdana" w:eastAsia="Times New Roman" w:hAnsi="Verdana" w:cs="Times New Roman"/>
          <w:color w:val="000000"/>
          <w:sz w:val="23"/>
          <w:szCs w:val="23"/>
          <w:bdr w:val="none" w:sz="0" w:space="0" w:color="auto" w:frame="1"/>
          <w:shd w:val="clear" w:color="auto" w:fill="FFFFFF"/>
        </w:rPr>
        <w:t>Aceasta lege a fost adoptată de Camera Deputaților în ședință din 18 septembrie 2001, cu respectarea prevederilor </w:t>
      </w:r>
      <w:hyperlink r:id="rId14" w:anchor="A411" w:history="1">
        <w:r w:rsidRPr="00BB3EAA">
          <w:rPr>
            <w:rFonts w:ascii="Verdana" w:eastAsia="Times New Roman" w:hAnsi="Verdana" w:cs="Times New Roman"/>
            <w:color w:val="386897"/>
            <w:sz w:val="23"/>
            <w:szCs w:val="23"/>
            <w:u w:val="single"/>
            <w:bdr w:val="none" w:sz="0" w:space="0" w:color="auto" w:frame="1"/>
            <w:shd w:val="clear" w:color="auto" w:fill="FFFFFF"/>
          </w:rPr>
          <w:t xml:space="preserve">art.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74</w:t>
        </w:r>
        <w:proofErr w:type="gramEnd"/>
        <w:r w:rsidRPr="00BB3EAA">
          <w:rPr>
            <w:rFonts w:ascii="Verdana" w:eastAsia="Times New Roman" w:hAnsi="Verdana" w:cs="Times New Roman"/>
            <w:color w:val="386897"/>
            <w:sz w:val="23"/>
            <w:szCs w:val="23"/>
            <w:u w:val="single"/>
            <w:bdr w:val="none" w:sz="0" w:space="0" w:color="auto" w:frame="1"/>
            <w:shd w:val="clear" w:color="auto" w:fill="FFFFFF"/>
          </w:rPr>
          <w:t xml:space="preserve"> alin. (2) </w:t>
        </w:r>
        <w:proofErr w:type="gramStart"/>
        <w:r w:rsidRPr="00BB3EAA">
          <w:rPr>
            <w:rFonts w:ascii="Verdana" w:eastAsia="Times New Roman" w:hAnsi="Verdana" w:cs="Times New Roman"/>
            <w:color w:val="386897"/>
            <w:sz w:val="23"/>
            <w:szCs w:val="23"/>
            <w:u w:val="single"/>
            <w:bdr w:val="none" w:sz="0" w:space="0" w:color="auto" w:frame="1"/>
            <w:shd w:val="clear" w:color="auto" w:fill="FFFFFF"/>
          </w:rPr>
          <w:t>din</w:t>
        </w:r>
        <w:proofErr w:type="gramEnd"/>
        <w:r w:rsidRPr="00BB3EAA">
          <w:rPr>
            <w:rFonts w:ascii="Verdana" w:eastAsia="Times New Roman" w:hAnsi="Verdana" w:cs="Times New Roman"/>
            <w:color w:val="386897"/>
            <w:sz w:val="23"/>
            <w:szCs w:val="23"/>
            <w:u w:val="single"/>
            <w:bdr w:val="none" w:sz="0" w:space="0" w:color="auto" w:frame="1"/>
            <w:shd w:val="clear" w:color="auto" w:fill="FFFFFF"/>
          </w:rPr>
          <w:t xml:space="preserve"> Constituția României</w:t>
        </w:r>
      </w:hyperlink>
      <w:r w:rsidRPr="00BB3EAA">
        <w:rPr>
          <w:rFonts w:ascii="Verdana" w:eastAsia="Times New Roman" w:hAnsi="Verdana" w:cs="Times New Roman"/>
          <w:color w:val="000000"/>
          <w:sz w:val="23"/>
          <w:szCs w:val="23"/>
          <w:bdr w:val="none" w:sz="0" w:space="0" w:color="auto" w:frame="1"/>
          <w:shd w:val="clear" w:color="auto" w:fill="FFFFFF"/>
        </w:rPr>
        <w:t>.</w:t>
      </w:r>
    </w:p>
    <w:p w:rsidR="00BB3EAA" w:rsidRDefault="00BB3EAA" w:rsidP="00BB3EAA">
      <w:pPr>
        <w:jc w:val="both"/>
        <w:rPr>
          <w:rFonts w:ascii="Verdana" w:eastAsia="Times New Roman" w:hAnsi="Verdana" w:cs="Times New Roman"/>
          <w:b/>
          <w:bCs/>
          <w:color w:val="00008B"/>
          <w:sz w:val="17"/>
          <w:szCs w:val="17"/>
          <w:bdr w:val="none" w:sz="0" w:space="0" w:color="auto" w:frame="1"/>
          <w:shd w:val="clear" w:color="auto" w:fill="FFFFFF"/>
        </w:rPr>
      </w:pPr>
      <w:r w:rsidRPr="00BB3EAA">
        <w:rPr>
          <w:rFonts w:ascii="Verdana" w:eastAsia="Times New Roman" w:hAnsi="Verdana" w:cs="Times New Roman"/>
          <w:color w:val="000000"/>
          <w:sz w:val="23"/>
          <w:szCs w:val="23"/>
          <w:bdr w:val="none" w:sz="0" w:space="0" w:color="auto" w:frame="1"/>
          <w:shd w:val="clear" w:color="auto" w:fill="FFFFFF"/>
        </w:rPr>
        <w:br/>
      </w:r>
      <w:r w:rsidRPr="00BB3EAA">
        <w:rPr>
          <w:rFonts w:ascii="Verdana" w:eastAsia="Times New Roman" w:hAnsi="Verdana" w:cs="Times New Roman"/>
          <w:b/>
          <w:bCs/>
          <w:color w:val="00008B"/>
          <w:sz w:val="17"/>
          <w:szCs w:val="17"/>
          <w:bdr w:val="none" w:sz="0" w:space="0" w:color="auto" w:frame="1"/>
          <w:shd w:val="clear" w:color="auto" w:fill="FFFFFF"/>
        </w:rPr>
        <w:t>PREȘEDINTELE CAMEREI DEPUTAȚILOR</w:t>
      </w:r>
    </w:p>
    <w:p w:rsidR="003F4DA7" w:rsidRPr="00BB3EAA" w:rsidRDefault="00BB3EAA" w:rsidP="00BB3EAA">
      <w:pPr>
        <w:jc w:val="both"/>
        <w:rPr>
          <w:rFonts w:ascii="Verdana" w:eastAsia="Times New Roman" w:hAnsi="Verdana" w:cs="Times New Roman"/>
          <w:b/>
          <w:bCs/>
          <w:color w:val="00008B"/>
          <w:sz w:val="17"/>
          <w:szCs w:val="17"/>
          <w:bdr w:val="none" w:sz="0" w:space="0" w:color="auto" w:frame="1"/>
          <w:shd w:val="clear" w:color="auto" w:fill="FFFFFF"/>
        </w:rPr>
      </w:pPr>
      <w:r w:rsidRPr="00BB3EAA">
        <w:rPr>
          <w:rFonts w:ascii="Verdana" w:eastAsia="Times New Roman" w:hAnsi="Verdana" w:cs="Times New Roman"/>
          <w:color w:val="000000"/>
          <w:sz w:val="23"/>
          <w:szCs w:val="23"/>
          <w:bdr w:val="none" w:sz="0" w:space="0" w:color="auto" w:frame="1"/>
          <w:shd w:val="clear" w:color="auto" w:fill="FFFFFF"/>
        </w:rPr>
        <w:br/>
      </w:r>
      <w:r w:rsidRPr="00BB3EAA">
        <w:rPr>
          <w:rFonts w:ascii="Verdana" w:eastAsia="Times New Roman" w:hAnsi="Verdana" w:cs="Times New Roman"/>
          <w:b/>
          <w:bCs/>
          <w:color w:val="00008B"/>
          <w:sz w:val="17"/>
          <w:szCs w:val="17"/>
          <w:bdr w:val="none" w:sz="0" w:space="0" w:color="auto" w:frame="1"/>
          <w:shd w:val="clear" w:color="auto" w:fill="FFFFFF"/>
        </w:rPr>
        <w:t>VALER DORNEANU</w:t>
      </w:r>
      <w:r w:rsidRPr="00BB3EAA">
        <w:rPr>
          <w:rFonts w:ascii="Verdana" w:eastAsia="Times New Roman" w:hAnsi="Verdana" w:cs="Times New Roman"/>
          <w:color w:val="000000"/>
          <w:sz w:val="23"/>
          <w:szCs w:val="23"/>
          <w:bdr w:val="none" w:sz="0" w:space="0" w:color="auto" w:frame="1"/>
          <w:shd w:val="clear" w:color="auto" w:fill="FFFFFF"/>
        </w:rPr>
        <w:t>------</w:t>
      </w:r>
    </w:p>
    <w:sectPr w:rsidR="003F4DA7" w:rsidRPr="00BB3EAA" w:rsidSect="00BB3EAA">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33"/>
    <w:rsid w:val="003F4DA7"/>
    <w:rsid w:val="00A64233"/>
    <w:rsid w:val="00BB3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57499"/>
  <w15:chartTrackingRefBased/>
  <w15:docId w15:val="{741EEFF8-CF28-4A46-AD25-1F4CF38A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den">
    <w:name w:val="s_den"/>
    <w:basedOn w:val="DefaultParagraphFont"/>
    <w:rsid w:val="00BB3EAA"/>
  </w:style>
  <w:style w:type="character" w:customStyle="1" w:styleId="shdr">
    <w:name w:val="s_hdr"/>
    <w:basedOn w:val="DefaultParagraphFont"/>
    <w:rsid w:val="00BB3EAA"/>
  </w:style>
  <w:style w:type="character" w:customStyle="1" w:styleId="semtttl">
    <w:name w:val="s_emt_ttl"/>
    <w:basedOn w:val="DefaultParagraphFont"/>
    <w:rsid w:val="00BB3EAA"/>
  </w:style>
  <w:style w:type="character" w:customStyle="1" w:styleId="semtbdy">
    <w:name w:val="s_emt_bdy"/>
    <w:basedOn w:val="DefaultParagraphFont"/>
    <w:rsid w:val="00BB3EAA"/>
  </w:style>
  <w:style w:type="character" w:customStyle="1" w:styleId="spubttl">
    <w:name w:val="s_pub_ttl"/>
    <w:basedOn w:val="DefaultParagraphFont"/>
    <w:rsid w:val="00BB3EAA"/>
  </w:style>
  <w:style w:type="character" w:customStyle="1" w:styleId="spubbdy">
    <w:name w:val="s_pub_bdy"/>
    <w:basedOn w:val="DefaultParagraphFont"/>
    <w:rsid w:val="00BB3EAA"/>
  </w:style>
  <w:style w:type="character" w:customStyle="1" w:styleId="spar">
    <w:name w:val="s_par"/>
    <w:basedOn w:val="DefaultParagraphFont"/>
    <w:rsid w:val="00BB3EAA"/>
  </w:style>
  <w:style w:type="character" w:customStyle="1" w:styleId="scapttl">
    <w:name w:val="s_cap_ttl"/>
    <w:basedOn w:val="DefaultParagraphFont"/>
    <w:rsid w:val="00BB3EAA"/>
  </w:style>
  <w:style w:type="character" w:customStyle="1" w:styleId="scapden">
    <w:name w:val="s_cap_den"/>
    <w:basedOn w:val="DefaultParagraphFont"/>
    <w:rsid w:val="00BB3EAA"/>
  </w:style>
  <w:style w:type="character" w:customStyle="1" w:styleId="sartttl">
    <w:name w:val="s_art_ttl"/>
    <w:basedOn w:val="DefaultParagraphFont"/>
    <w:rsid w:val="00BB3EAA"/>
  </w:style>
  <w:style w:type="character" w:customStyle="1" w:styleId="slit">
    <w:name w:val="s_lit"/>
    <w:basedOn w:val="DefaultParagraphFont"/>
    <w:rsid w:val="00BB3EAA"/>
  </w:style>
  <w:style w:type="character" w:customStyle="1" w:styleId="slitttl">
    <w:name w:val="s_lit_ttl"/>
    <w:basedOn w:val="DefaultParagraphFont"/>
    <w:rsid w:val="00BB3EAA"/>
  </w:style>
  <w:style w:type="character" w:customStyle="1" w:styleId="slitbdy">
    <w:name w:val="s_lit_bdy"/>
    <w:basedOn w:val="DefaultParagraphFont"/>
    <w:rsid w:val="00BB3EAA"/>
  </w:style>
  <w:style w:type="character" w:styleId="Hyperlink">
    <w:name w:val="Hyperlink"/>
    <w:basedOn w:val="DefaultParagraphFont"/>
    <w:uiPriority w:val="99"/>
    <w:semiHidden/>
    <w:unhideWhenUsed/>
    <w:rsid w:val="00BB3EAA"/>
    <w:rPr>
      <w:color w:val="0000FF"/>
      <w:u w:val="single"/>
    </w:rPr>
  </w:style>
  <w:style w:type="character" w:customStyle="1" w:styleId="ssecttl">
    <w:name w:val="s_sec_ttl"/>
    <w:basedOn w:val="DefaultParagraphFont"/>
    <w:rsid w:val="00BB3EAA"/>
  </w:style>
  <w:style w:type="character" w:customStyle="1" w:styleId="ssecden">
    <w:name w:val="s_sec_den"/>
    <w:basedOn w:val="DefaultParagraphFont"/>
    <w:rsid w:val="00BB3EAA"/>
  </w:style>
  <w:style w:type="character" w:customStyle="1" w:styleId="saln">
    <w:name w:val="s_aln"/>
    <w:basedOn w:val="DefaultParagraphFont"/>
    <w:rsid w:val="00BB3EAA"/>
  </w:style>
  <w:style w:type="character" w:customStyle="1" w:styleId="salnttl">
    <w:name w:val="s_aln_ttl"/>
    <w:basedOn w:val="DefaultParagraphFont"/>
    <w:rsid w:val="00BB3EAA"/>
  </w:style>
  <w:style w:type="character" w:customStyle="1" w:styleId="salnbdy">
    <w:name w:val="s_aln_bdy"/>
    <w:basedOn w:val="DefaultParagraphFont"/>
    <w:rsid w:val="00BB3EAA"/>
  </w:style>
  <w:style w:type="character" w:customStyle="1" w:styleId="slgi">
    <w:name w:val="s_lgi"/>
    <w:basedOn w:val="DefaultParagraphFont"/>
    <w:rsid w:val="00BB3EAA"/>
  </w:style>
  <w:style w:type="character" w:customStyle="1" w:styleId="ssmnpar">
    <w:name w:val="s_smn_par"/>
    <w:basedOn w:val="DefaultParagraphFont"/>
    <w:rsid w:val="00BB3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69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83125" TargetMode="External"/><Relationship Id="rId13" Type="http://schemas.openxmlformats.org/officeDocument/2006/relationships/hyperlink" Target="http://legislatie.just.ro/Public/DetaliiDocumentAfis/1413" TargetMode="External"/><Relationship Id="rId3" Type="http://schemas.openxmlformats.org/officeDocument/2006/relationships/webSettings" Target="webSettings.xml"/><Relationship Id="rId7" Type="http://schemas.openxmlformats.org/officeDocument/2006/relationships/hyperlink" Target="http://legislatie.just.ro/Public/DetaliiDocumentAfis/34243" TargetMode="External"/><Relationship Id="rId12" Type="http://schemas.openxmlformats.org/officeDocument/2006/relationships/hyperlink" Target="http://legislatie.just.ro/Public/DetaliiDocumentAfis/138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gislatie.just.ro/Public/DetaliiDocumentAfis/180069" TargetMode="External"/><Relationship Id="rId11" Type="http://schemas.openxmlformats.org/officeDocument/2006/relationships/hyperlink" Target="http://legislatie.just.ro/Public/DetaliiDocumentAfis/75836" TargetMode="External"/><Relationship Id="rId5" Type="http://schemas.openxmlformats.org/officeDocument/2006/relationships/hyperlink" Target="http://legislatie.just.ro/Public/DetaliiDocumentAfis/145945" TargetMode="External"/><Relationship Id="rId15" Type="http://schemas.openxmlformats.org/officeDocument/2006/relationships/fontTable" Target="fontTable.xml"/><Relationship Id="rId10" Type="http://schemas.openxmlformats.org/officeDocument/2006/relationships/hyperlink" Target="http://legislatie.just.ro/Public/DetaliiDocumentAfis/75916" TargetMode="External"/><Relationship Id="rId4" Type="http://schemas.openxmlformats.org/officeDocument/2006/relationships/hyperlink" Target="http://legislatie.just.ro/Public/DetaliiDocumentAfis/56732" TargetMode="External"/><Relationship Id="rId9" Type="http://schemas.openxmlformats.org/officeDocument/2006/relationships/hyperlink" Target="http://legislatie.just.ro/Public/DetaliiDocumentAfis/75916" TargetMode="External"/><Relationship Id="rId14" Type="http://schemas.openxmlformats.org/officeDocument/2006/relationships/hyperlink" Target="http://legislatie.just.ro/Public/DetaliiDocumentAfis/14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2867</Words>
  <Characters>16344</Characters>
  <Application>Microsoft Office Word</Application>
  <DocSecurity>0</DocSecurity>
  <Lines>136</Lines>
  <Paragraphs>38</Paragraphs>
  <ScaleCrop>false</ScaleCrop>
  <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RelPublic1</dc:creator>
  <cp:keywords/>
  <dc:description/>
  <cp:lastModifiedBy>RelPublic1</cp:lastModifiedBy>
  <cp:revision>2</cp:revision>
  <dcterms:created xsi:type="dcterms:W3CDTF">2021-01-12T06:30:00Z</dcterms:created>
  <dcterms:modified xsi:type="dcterms:W3CDTF">2021-01-12T06:39:00Z</dcterms:modified>
</cp:coreProperties>
</file>